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0EE07" w14:textId="77777777" w:rsidR="00826AA9" w:rsidRPr="00FD678A" w:rsidRDefault="00826AA9" w:rsidP="00826AA9">
      <w:pPr>
        <w:rPr>
          <w:rFonts w:ascii="Times New Roman" w:hAnsi="Times New Roman"/>
          <w:b/>
          <w:bCs/>
          <w:sz w:val="24"/>
        </w:rPr>
      </w:pPr>
      <w:r w:rsidRPr="00FD678A">
        <w:rPr>
          <w:rFonts w:ascii="Times New Roman" w:hAnsi="Times New Roman"/>
          <w:b/>
          <w:bCs/>
          <w:sz w:val="24"/>
        </w:rPr>
        <w:t>Disciplinary Actions:</w:t>
      </w:r>
    </w:p>
    <w:p w14:paraId="2D286659" w14:textId="4AABBF9F" w:rsidR="00826AA9" w:rsidRPr="00FD678A" w:rsidRDefault="00826AA9" w:rsidP="00826AA9">
      <w:pPr>
        <w:pStyle w:val="NormalWeb"/>
      </w:pPr>
      <w:r w:rsidRPr="00FD678A">
        <w:t>The following is a summary of recent disciplinary actions taken by the Appraisal Board.  This is only a summary; for brevity, some of the facts and conclusions may not have been included.   Because these are summaries only, and because each case is unique, these summaries should not be relied on as precedent as to how similar cases may be handled.</w:t>
      </w:r>
    </w:p>
    <w:p w14:paraId="01EB3C14" w14:textId="77777777" w:rsidR="00826AA9" w:rsidRPr="00FD678A" w:rsidRDefault="00826AA9" w:rsidP="00826AA9">
      <w:pPr>
        <w:pStyle w:val="NormalWeb"/>
        <w:spacing w:before="0" w:beforeAutospacing="0" w:after="0" w:afterAutospacing="0"/>
      </w:pPr>
      <w:r w:rsidRPr="00FD678A">
        <w:t>In many cases appraisers are required to complete additional education as part of a consent order. Please check with the Board office if you have questions regarding an individual’s current license status.</w:t>
      </w:r>
    </w:p>
    <w:p w14:paraId="386C7347" w14:textId="77777777" w:rsidR="00826AA9" w:rsidRPr="00FD678A" w:rsidRDefault="00826AA9" w:rsidP="00826AA9">
      <w:pPr>
        <w:rPr>
          <w:rFonts w:ascii="Times New Roman" w:hAnsi="Times New Roman"/>
          <w:b/>
          <w:sz w:val="24"/>
        </w:rPr>
      </w:pPr>
    </w:p>
    <w:p w14:paraId="338F447C" w14:textId="77777777" w:rsidR="00826AA9" w:rsidRPr="00FD678A" w:rsidRDefault="00826AA9" w:rsidP="00826AA9">
      <w:pPr>
        <w:rPr>
          <w:rFonts w:ascii="Times New Roman" w:hAnsi="Times New Roman"/>
          <w:sz w:val="24"/>
        </w:rPr>
      </w:pPr>
      <w:r w:rsidRPr="00FD678A">
        <w:rPr>
          <w:rFonts w:ascii="Times New Roman" w:hAnsi="Times New Roman"/>
          <w:b/>
          <w:sz w:val="24"/>
        </w:rPr>
        <w:t>Appraiser</w:t>
      </w:r>
      <w:r>
        <w:rPr>
          <w:rFonts w:ascii="Times New Roman" w:hAnsi="Times New Roman"/>
          <w:b/>
          <w:sz w:val="24"/>
        </w:rPr>
        <w:t>s</w:t>
      </w:r>
      <w:r w:rsidRPr="00FD678A">
        <w:rPr>
          <w:rFonts w:ascii="Times New Roman" w:hAnsi="Times New Roman"/>
          <w:b/>
          <w:sz w:val="24"/>
        </w:rPr>
        <w:t xml:space="preserve">: </w:t>
      </w:r>
    </w:p>
    <w:p w14:paraId="77AAAFC6" w14:textId="77777777" w:rsidR="00826AA9" w:rsidRDefault="00826AA9" w:rsidP="00D91E74">
      <w:pPr>
        <w:jc w:val="both"/>
        <w:rPr>
          <w:rFonts w:ascii="Times New Roman" w:hAnsi="Times New Roman"/>
          <w:b/>
          <w:bCs/>
          <w:sz w:val="24"/>
        </w:rPr>
      </w:pPr>
    </w:p>
    <w:p w14:paraId="7C07CEE1" w14:textId="4741F49D" w:rsidR="0001087E" w:rsidRPr="002D7EAF" w:rsidRDefault="0001087E" w:rsidP="0001087E">
      <w:pPr>
        <w:rPr>
          <w:rFonts w:ascii="Times New Roman" w:hAnsi="Times New Roman"/>
          <w:b/>
          <w:bCs/>
          <w:sz w:val="24"/>
        </w:rPr>
      </w:pPr>
      <w:r>
        <w:rPr>
          <w:rFonts w:ascii="Times New Roman" w:hAnsi="Times New Roman"/>
          <w:b/>
          <w:bCs/>
          <w:sz w:val="24"/>
        </w:rPr>
        <w:t xml:space="preserve">Lauren Burch A6530 (Moyock) </w:t>
      </w:r>
    </w:p>
    <w:p w14:paraId="52987B95" w14:textId="77777777" w:rsidR="0001087E" w:rsidRDefault="0001087E" w:rsidP="0001087E">
      <w:pPr>
        <w:rPr>
          <w:rFonts w:ascii="Times New Roman" w:hAnsi="Times New Roman"/>
          <w:sz w:val="24"/>
        </w:rPr>
      </w:pPr>
    </w:p>
    <w:p w14:paraId="3EC9E80F" w14:textId="4851F4B1" w:rsidR="0001087E" w:rsidRDefault="0001087E" w:rsidP="0001087E">
      <w:pPr>
        <w:jc w:val="both"/>
        <w:rPr>
          <w:rFonts w:ascii="Times New Roman" w:hAnsi="Times New Roman"/>
          <w:sz w:val="24"/>
        </w:rPr>
      </w:pPr>
      <w:r>
        <w:rPr>
          <w:rFonts w:ascii="Times New Roman" w:hAnsi="Times New Roman"/>
          <w:sz w:val="24"/>
        </w:rPr>
        <w:t xml:space="preserve">By consent, the Board voted that </w:t>
      </w:r>
      <w:r w:rsidRPr="006A0C88">
        <w:rPr>
          <w:rFonts w:ascii="Times New Roman" w:hAnsi="Times New Roman"/>
          <w:sz w:val="24"/>
        </w:rPr>
        <w:t xml:space="preserve">effective June 10, 2026, Ms. Burch’s certification as a general appraiser is </w:t>
      </w:r>
      <w:r>
        <w:rPr>
          <w:rFonts w:ascii="Times New Roman" w:hAnsi="Times New Roman"/>
          <w:sz w:val="24"/>
        </w:rPr>
        <w:t>inactively suspended</w:t>
      </w:r>
      <w:r w:rsidRPr="006A0C88">
        <w:rPr>
          <w:rFonts w:ascii="Times New Roman" w:hAnsi="Times New Roman"/>
          <w:sz w:val="24"/>
        </w:rPr>
        <w:t xml:space="preserve"> for a period of twelve months, during which she shall comply with the following conditions. Respondent shall not conduct any appraisals on wetlands until she completes</w:t>
      </w:r>
      <w:r w:rsidRPr="006A0C88">
        <w:rPr>
          <w:rFonts w:ascii="Times New Roman" w:hAnsi="Times New Roman"/>
          <w:color w:val="26282A"/>
          <w:sz w:val="24"/>
        </w:rPr>
        <w:t xml:space="preserve"> one continuing education course in wetlands or conservation easements. Once </w:t>
      </w:r>
      <w:r w:rsidRPr="006A0C88">
        <w:rPr>
          <w:rFonts w:ascii="Times New Roman" w:hAnsi="Times New Roman"/>
          <w:sz w:val="24"/>
        </w:rPr>
        <w:t xml:space="preserve">Respondent submits a certificate of completion to the Board office, she will be notified that she may resume conducting appraisals on wetlands. Pursuant to the requirements of the Appraisal Qualifications Board (AQB), Respondent shall not supervise any registered trainees until three years from the date that this restriction is lifted by the Board. No later than December 9, 2026, Respondent shall complete </w:t>
      </w:r>
      <w:r w:rsidRPr="006A0C88">
        <w:rPr>
          <w:rFonts w:ascii="Times New Roman" w:hAnsi="Times New Roman"/>
          <w:color w:val="26282A"/>
          <w:sz w:val="24"/>
        </w:rPr>
        <w:t>one 30-hour qualifying education course with exam for general appraisers in sales comparison approach</w:t>
      </w:r>
      <w:r>
        <w:rPr>
          <w:rFonts w:ascii="Times New Roman" w:hAnsi="Times New Roman"/>
          <w:color w:val="26282A"/>
          <w:sz w:val="24"/>
        </w:rPr>
        <w:t xml:space="preserve"> and </w:t>
      </w:r>
      <w:r w:rsidRPr="006A0C88">
        <w:rPr>
          <w:rFonts w:ascii="Times New Roman" w:hAnsi="Times New Roman"/>
          <w:sz w:val="24"/>
        </w:rPr>
        <w:t>shall provide a certificate of completion to the Board office. The hours for the above coursework shall not be used for Respondent’s continuing education credit hours and requirements.</w:t>
      </w:r>
      <w:r>
        <w:rPr>
          <w:rFonts w:ascii="Times New Roman" w:hAnsi="Times New Roman"/>
          <w:sz w:val="24"/>
        </w:rPr>
        <w:t xml:space="preserve"> </w:t>
      </w:r>
      <w:r w:rsidRPr="006A0C88">
        <w:rPr>
          <w:rFonts w:ascii="Times New Roman" w:hAnsi="Times New Roman"/>
          <w:sz w:val="24"/>
        </w:rPr>
        <w:t xml:space="preserve">If Respondent fails to successfully complete the course above and provide a certificate of completion to the Board office by </w:t>
      </w:r>
      <w:r w:rsidRPr="006A0C88">
        <w:rPr>
          <w:rFonts w:ascii="Times New Roman" w:hAnsi="Times New Roman"/>
          <w:color w:val="26282A"/>
          <w:sz w:val="24"/>
        </w:rPr>
        <w:t xml:space="preserve">December </w:t>
      </w:r>
      <w:r w:rsidRPr="006A0C88">
        <w:rPr>
          <w:rFonts w:ascii="Times New Roman" w:hAnsi="Times New Roman"/>
          <w:sz w:val="24"/>
        </w:rPr>
        <w:t xml:space="preserve">9, 2026, an active suspension shall be activated on </w:t>
      </w:r>
      <w:r w:rsidRPr="006A0C88">
        <w:rPr>
          <w:rFonts w:ascii="Times New Roman" w:hAnsi="Times New Roman"/>
          <w:color w:val="26282A"/>
          <w:sz w:val="24"/>
        </w:rPr>
        <w:t xml:space="preserve">December </w:t>
      </w:r>
      <w:r w:rsidRPr="006A0C88">
        <w:rPr>
          <w:rFonts w:ascii="Times New Roman" w:hAnsi="Times New Roman"/>
          <w:sz w:val="24"/>
        </w:rPr>
        <w:t xml:space="preserve">10, 2026. The active suspension shall continue until Respondent provides proof of completion of the above course to the Board office.  </w:t>
      </w:r>
    </w:p>
    <w:p w14:paraId="62D854A0" w14:textId="77777777" w:rsidR="0001087E" w:rsidRDefault="0001087E" w:rsidP="0001087E">
      <w:pPr>
        <w:widowControl/>
        <w:autoSpaceDE/>
        <w:autoSpaceDN/>
        <w:adjustRightInd/>
        <w:jc w:val="both"/>
      </w:pPr>
    </w:p>
    <w:p w14:paraId="20335B6A" w14:textId="77777777" w:rsidR="0001087E" w:rsidRPr="00445C28" w:rsidRDefault="0001087E" w:rsidP="0001087E">
      <w:pPr>
        <w:widowControl/>
        <w:autoSpaceDE/>
        <w:autoSpaceDN/>
        <w:adjustRightInd/>
        <w:jc w:val="both"/>
        <w:rPr>
          <w:rFonts w:ascii="Times New Roman" w:hAnsi="Times New Roman"/>
          <w:sz w:val="24"/>
        </w:rPr>
      </w:pPr>
      <w:r w:rsidRPr="00445C28">
        <w:rPr>
          <w:rFonts w:ascii="Times New Roman" w:hAnsi="Times New Roman"/>
          <w:sz w:val="24"/>
        </w:rPr>
        <w:t>Respondent performed an appraisal to determine the current market value for asset and estate purposes in a corporate dissolution case between two owners of commercial property located in North Carolina. Respondent’s appraisal report did not identify the client or state the identity of the intended users in the appraisal report. Respondent incorrectly applied an extraordinary assumption instead of a hypothetical condition for the purpose of the assignment and the application of a discounted cash flow</w:t>
      </w:r>
      <w:r>
        <w:rPr>
          <w:rFonts w:ascii="Times New Roman" w:hAnsi="Times New Roman"/>
          <w:sz w:val="24"/>
        </w:rPr>
        <w:t>.</w:t>
      </w:r>
      <w:r w:rsidRPr="00445C28">
        <w:rPr>
          <w:rFonts w:ascii="Times New Roman" w:hAnsi="Times New Roman"/>
          <w:sz w:val="24"/>
        </w:rPr>
        <w:t xml:space="preserve"> Respondent’s report lacked sufficient explanation related to the legal size, riparian rights, and the denied submerged land claim of the subject property. Respondent used knowledge and experience to develop the land mix ratios used to extract the land value but could not produce a published source to support the concluded ratios.</w:t>
      </w:r>
      <w:r>
        <w:rPr>
          <w:rFonts w:ascii="Times New Roman" w:hAnsi="Times New Roman"/>
          <w:sz w:val="24"/>
        </w:rPr>
        <w:t xml:space="preserve"> </w:t>
      </w:r>
      <w:r w:rsidRPr="00445C28">
        <w:rPr>
          <w:rFonts w:ascii="Times New Roman" w:hAnsi="Times New Roman"/>
          <w:sz w:val="24"/>
        </w:rPr>
        <w:t xml:space="preserve">Respondent’s report contained typographical errors, factual errors, and omissions. While some of the typographical errors, factual errors, and omissions were corrected in subsequent reports, not all of them were corrected. Respondent’s report included incorrect information, inconsistent application of adjustments, and sales that were not comparable and/or not adequately verified, which produced non-credible results. Respondent contends the inclusion of one comparable sale was done inadvertently and not intended to be used in the analysis. </w:t>
      </w:r>
    </w:p>
    <w:p w14:paraId="6D46AA73" w14:textId="77777777" w:rsidR="0001087E" w:rsidRDefault="0001087E" w:rsidP="0001087E">
      <w:pPr>
        <w:pStyle w:val="ydp428ff5d2yiv2242995382ydpa015173ayiv3191143366msonormal"/>
        <w:jc w:val="both"/>
        <w:rPr>
          <w:rFonts w:ascii="Times New Roman" w:hAnsi="Times New Roman" w:cs="Times New Roman"/>
          <w:sz w:val="24"/>
          <w:szCs w:val="24"/>
        </w:rPr>
      </w:pPr>
      <w:r w:rsidRPr="007315B7">
        <w:rPr>
          <w:rFonts w:ascii="Times New Roman" w:hAnsi="Times New Roman" w:cs="Times New Roman"/>
          <w:sz w:val="24"/>
          <w:szCs w:val="24"/>
        </w:rPr>
        <w:lastRenderedPageBreak/>
        <w:t>Respondent’s conduct</w:t>
      </w:r>
      <w:r>
        <w:rPr>
          <w:rFonts w:ascii="Times New Roman" w:hAnsi="Times New Roman" w:cs="Times New Roman"/>
          <w:sz w:val="24"/>
          <w:szCs w:val="24"/>
        </w:rPr>
        <w:t>,</w:t>
      </w:r>
      <w:r w:rsidRPr="007315B7">
        <w:rPr>
          <w:rFonts w:ascii="Times New Roman" w:hAnsi="Times New Roman" w:cs="Times New Roman"/>
          <w:sz w:val="24"/>
          <w:szCs w:val="24"/>
        </w:rPr>
        <w:t xml:space="preserve"> as set forth above, is in violation of the Uniform Standards of Professional Appraisal Practice (USPAP), the North Carolina Appraiser’s Act, and Board Rules.</w:t>
      </w:r>
    </w:p>
    <w:p w14:paraId="5A20D8B3" w14:textId="49B3F285" w:rsidR="00BC38C0" w:rsidRDefault="00BC38C0" w:rsidP="00BC38C0">
      <w:pPr>
        <w:ind w:left="10"/>
        <w:jc w:val="both"/>
        <w:rPr>
          <w:rFonts w:ascii="Times New Roman" w:hAnsi="Times New Roman"/>
          <w:b/>
          <w:bCs/>
          <w:sz w:val="24"/>
        </w:rPr>
      </w:pPr>
      <w:r>
        <w:rPr>
          <w:rFonts w:ascii="Times New Roman" w:hAnsi="Times New Roman"/>
          <w:b/>
          <w:bCs/>
          <w:sz w:val="24"/>
        </w:rPr>
        <w:t>Michael McGrew A7505</w:t>
      </w:r>
      <w:r>
        <w:rPr>
          <w:rFonts w:ascii="Times New Roman" w:hAnsi="Times New Roman"/>
          <w:b/>
          <w:bCs/>
          <w:sz w:val="24"/>
        </w:rPr>
        <w:t xml:space="preserve"> (Waynesville)</w:t>
      </w:r>
    </w:p>
    <w:p w14:paraId="1AE90B55" w14:textId="77777777" w:rsidR="00BC38C0" w:rsidRPr="00CF746A" w:rsidRDefault="00BC38C0" w:rsidP="00BC38C0">
      <w:pPr>
        <w:ind w:left="10"/>
        <w:jc w:val="both"/>
        <w:rPr>
          <w:rFonts w:ascii="Times New Roman" w:hAnsi="Times New Roman"/>
          <w:b/>
          <w:bCs/>
          <w:sz w:val="24"/>
        </w:rPr>
      </w:pPr>
    </w:p>
    <w:p w14:paraId="3926349A" w14:textId="21572FCA" w:rsidR="00BC38C0" w:rsidRPr="00CF746A" w:rsidRDefault="00BC38C0" w:rsidP="00BC38C0">
      <w:pPr>
        <w:pStyle w:val="xmsonormal"/>
        <w:jc w:val="both"/>
        <w:rPr>
          <w:rFonts w:ascii="Times New Roman" w:hAnsi="Times New Roman" w:cs="Times New Roman"/>
          <w:sz w:val="24"/>
          <w:szCs w:val="24"/>
        </w:rPr>
      </w:pPr>
      <w:r>
        <w:rPr>
          <w:rFonts w:ascii="Times New Roman" w:hAnsi="Times New Roman"/>
          <w:sz w:val="24"/>
        </w:rPr>
        <w:t xml:space="preserve">By consent, the Board voted that effective August 12, 2026, Mr. McGrew’s certification as a general appraiser is </w:t>
      </w:r>
      <w:r>
        <w:rPr>
          <w:rFonts w:ascii="Times New Roman" w:hAnsi="Times New Roman"/>
          <w:sz w:val="24"/>
        </w:rPr>
        <w:t>r</w:t>
      </w:r>
      <w:r>
        <w:rPr>
          <w:rFonts w:ascii="Times New Roman" w:hAnsi="Times New Roman"/>
          <w:sz w:val="24"/>
        </w:rPr>
        <w:t>eprimanded.</w:t>
      </w:r>
      <w:r w:rsidRPr="00CF746A">
        <w:rPr>
          <w:rFonts w:ascii="Times New Roman" w:hAnsi="Times New Roman" w:cs="Times New Roman"/>
          <w:sz w:val="24"/>
          <w:szCs w:val="24"/>
        </w:rPr>
        <w:t xml:space="preserve"> </w:t>
      </w:r>
      <w:r w:rsidRPr="009E1D7B">
        <w:rPr>
          <w:rFonts w:ascii="Times New Roman" w:hAnsi="Times New Roman" w:cs="Times New Roman"/>
          <w:sz w:val="24"/>
          <w:szCs w:val="24"/>
        </w:rPr>
        <w:t xml:space="preserve">Respondent shall complete the following courses: </w:t>
      </w:r>
      <w:r>
        <w:rPr>
          <w:rFonts w:ascii="Times New Roman" w:hAnsi="Times New Roman" w:cs="Times New Roman"/>
          <w:sz w:val="24"/>
          <w:szCs w:val="24"/>
        </w:rPr>
        <w:t xml:space="preserve">1) the 15-hour USPAP qualifying education course, including the exam; 2) </w:t>
      </w:r>
      <w:r w:rsidRPr="009E1D7B">
        <w:rPr>
          <w:rFonts w:ascii="Times New Roman" w:hAnsi="Times New Roman" w:cs="Times New Roman"/>
          <w:sz w:val="24"/>
          <w:szCs w:val="24"/>
        </w:rPr>
        <w:t>a continuing education course on</w:t>
      </w:r>
      <w:r>
        <w:rPr>
          <w:rFonts w:ascii="Times New Roman" w:hAnsi="Times New Roman" w:cs="Times New Roman"/>
          <w:sz w:val="24"/>
          <w:szCs w:val="24"/>
        </w:rPr>
        <w:t xml:space="preserve"> appraiser liability, and;</w:t>
      </w:r>
      <w:r w:rsidRPr="009E1D7B">
        <w:rPr>
          <w:rFonts w:ascii="Times New Roman" w:hAnsi="Times New Roman" w:cs="Times New Roman"/>
          <w:sz w:val="24"/>
          <w:szCs w:val="24"/>
        </w:rPr>
        <w:t xml:space="preserve"> </w:t>
      </w:r>
      <w:r>
        <w:rPr>
          <w:rFonts w:ascii="Times New Roman" w:hAnsi="Times New Roman" w:cs="Times New Roman"/>
          <w:sz w:val="24"/>
          <w:szCs w:val="24"/>
        </w:rPr>
        <w:t xml:space="preserve">3) </w:t>
      </w:r>
      <w:r w:rsidRPr="009E1D7B">
        <w:rPr>
          <w:rFonts w:ascii="Times New Roman" w:hAnsi="Times New Roman" w:cs="Times New Roman"/>
          <w:sz w:val="24"/>
          <w:szCs w:val="24"/>
        </w:rPr>
        <w:t xml:space="preserve">The Appraisal Foundation corrective education course entitled, </w:t>
      </w:r>
      <w:r>
        <w:rPr>
          <w:rFonts w:ascii="Times New Roman" w:hAnsi="Times New Roman" w:cs="Times New Roman"/>
          <w:sz w:val="24"/>
          <w:szCs w:val="24"/>
        </w:rPr>
        <w:t>“Ethics, Competency, and Negligence</w:t>
      </w:r>
      <w:r w:rsidRPr="009E1D7B">
        <w:rPr>
          <w:rFonts w:ascii="Times New Roman" w:hAnsi="Times New Roman" w:cs="Times New Roman"/>
          <w:sz w:val="24"/>
          <w:szCs w:val="24"/>
        </w:rPr>
        <w:t>.”</w:t>
      </w:r>
      <w:r>
        <w:rPr>
          <w:rFonts w:ascii="Times New Roman" w:hAnsi="Times New Roman" w:cs="Times New Roman"/>
          <w:sz w:val="24"/>
          <w:szCs w:val="24"/>
        </w:rPr>
        <w:t xml:space="preserve"> </w:t>
      </w:r>
      <w:r w:rsidRPr="009E1D7B">
        <w:rPr>
          <w:rFonts w:ascii="Times New Roman" w:hAnsi="Times New Roman" w:cs="Times New Roman"/>
          <w:sz w:val="24"/>
          <w:szCs w:val="24"/>
        </w:rPr>
        <w:t xml:space="preserve">All courses shall be completed by </w:t>
      </w:r>
      <w:r>
        <w:rPr>
          <w:rFonts w:ascii="Times New Roman" w:hAnsi="Times New Roman" w:cs="Times New Roman"/>
          <w:sz w:val="24"/>
          <w:szCs w:val="24"/>
        </w:rPr>
        <w:t>February 12</w:t>
      </w:r>
      <w:r w:rsidRPr="009E1D7B">
        <w:rPr>
          <w:rFonts w:ascii="Times New Roman" w:hAnsi="Times New Roman" w:cs="Times New Roman"/>
          <w:sz w:val="24"/>
          <w:szCs w:val="24"/>
        </w:rPr>
        <w:t>, 202</w:t>
      </w:r>
      <w:r>
        <w:rPr>
          <w:rFonts w:ascii="Times New Roman" w:hAnsi="Times New Roman" w:cs="Times New Roman"/>
          <w:sz w:val="24"/>
          <w:szCs w:val="24"/>
        </w:rPr>
        <w:t>7</w:t>
      </w:r>
      <w:r w:rsidRPr="009E1D7B">
        <w:rPr>
          <w:rFonts w:ascii="Times New Roman" w:hAnsi="Times New Roman" w:cs="Times New Roman"/>
          <w:sz w:val="24"/>
          <w:szCs w:val="24"/>
        </w:rPr>
        <w:t>.</w:t>
      </w:r>
      <w:r>
        <w:rPr>
          <w:rFonts w:ascii="Times New Roman" w:hAnsi="Times New Roman" w:cs="Times New Roman"/>
          <w:sz w:val="24"/>
          <w:szCs w:val="24"/>
        </w:rPr>
        <w:t xml:space="preserve"> </w:t>
      </w:r>
      <w:r w:rsidRPr="000B52FB">
        <w:rPr>
          <w:rFonts w:ascii="Times New Roman" w:hAnsi="Times New Roman" w:cs="Times New Roman"/>
          <w:sz w:val="24"/>
          <w:szCs w:val="24"/>
        </w:rPr>
        <w:t xml:space="preserve">If Respondent does not complete </w:t>
      </w:r>
      <w:proofErr w:type="gramStart"/>
      <w:r w:rsidRPr="000B52FB">
        <w:rPr>
          <w:rFonts w:ascii="Times New Roman" w:hAnsi="Times New Roman" w:cs="Times New Roman"/>
          <w:sz w:val="24"/>
          <w:szCs w:val="24"/>
        </w:rPr>
        <w:t>all of</w:t>
      </w:r>
      <w:proofErr w:type="gramEnd"/>
      <w:r w:rsidRPr="000B52FB">
        <w:rPr>
          <w:rFonts w:ascii="Times New Roman" w:hAnsi="Times New Roman" w:cs="Times New Roman"/>
          <w:sz w:val="24"/>
          <w:szCs w:val="24"/>
        </w:rPr>
        <w:t xml:space="preserve"> the coursework by February 12, 2027, the </w:t>
      </w:r>
      <w:r>
        <w:rPr>
          <w:rFonts w:ascii="Times New Roman" w:hAnsi="Times New Roman" w:cs="Times New Roman"/>
          <w:sz w:val="24"/>
          <w:szCs w:val="24"/>
        </w:rPr>
        <w:t>r</w:t>
      </w:r>
      <w:r w:rsidRPr="000B52FB">
        <w:rPr>
          <w:rFonts w:ascii="Times New Roman" w:hAnsi="Times New Roman" w:cs="Times New Roman"/>
          <w:sz w:val="24"/>
          <w:szCs w:val="24"/>
        </w:rPr>
        <w:t>eprimand will be vacated, and an active suspension shall be activated in its place. The active suspension shall continue until Respondent provides proof of completion of the above course</w:t>
      </w:r>
      <w:r>
        <w:rPr>
          <w:rFonts w:ascii="Times New Roman" w:hAnsi="Times New Roman" w:cs="Times New Roman"/>
          <w:sz w:val="24"/>
          <w:szCs w:val="24"/>
        </w:rPr>
        <w:t>s</w:t>
      </w:r>
      <w:r w:rsidRPr="000B52FB">
        <w:rPr>
          <w:rFonts w:ascii="Times New Roman" w:hAnsi="Times New Roman" w:cs="Times New Roman"/>
          <w:sz w:val="24"/>
          <w:szCs w:val="24"/>
        </w:rPr>
        <w:t xml:space="preserve"> to the Board office.  The qualifying education, continuing education, and corrective education hours for the above courses shall not be used for Respondent’s required continuing education hours.</w:t>
      </w:r>
      <w:r>
        <w:rPr>
          <w:rFonts w:ascii="Times New Roman" w:hAnsi="Times New Roman" w:cs="Times New Roman"/>
          <w:sz w:val="24"/>
          <w:szCs w:val="24"/>
        </w:rPr>
        <w:t xml:space="preserve"> </w:t>
      </w:r>
    </w:p>
    <w:p w14:paraId="09BCCF2A" w14:textId="77777777" w:rsidR="00BC38C0" w:rsidRDefault="00BC38C0" w:rsidP="00BC38C0">
      <w:pPr>
        <w:rPr>
          <w:rFonts w:ascii="Times New Roman" w:hAnsi="Times New Roman"/>
          <w:sz w:val="24"/>
        </w:rPr>
      </w:pPr>
    </w:p>
    <w:p w14:paraId="45C60E56" w14:textId="7789FF8A" w:rsidR="00BC38C0" w:rsidRDefault="00BC38C0" w:rsidP="00BC38C0">
      <w:pPr>
        <w:widowControl/>
        <w:autoSpaceDE/>
        <w:autoSpaceDN/>
        <w:adjustRightInd/>
        <w:jc w:val="both"/>
        <w:rPr>
          <w:rFonts w:ascii="Times New Roman" w:hAnsi="Times New Roman"/>
          <w:sz w:val="24"/>
        </w:rPr>
      </w:pPr>
      <w:r w:rsidRPr="00827817">
        <w:rPr>
          <w:rFonts w:ascii="Times New Roman" w:hAnsi="Times New Roman"/>
          <w:sz w:val="24"/>
        </w:rPr>
        <w:t>Respondent performed an appraisal to determine market value of a conservation easement for agricultural use in North Carolina.</w:t>
      </w:r>
      <w:r w:rsidRPr="00827817">
        <w:rPr>
          <w:rFonts w:ascii="Times New Roman" w:eastAsia="Calibri" w:hAnsi="Times New Roman"/>
          <w:sz w:val="24"/>
        </w:rPr>
        <w:t xml:space="preserve"> </w:t>
      </w:r>
      <w:r w:rsidRPr="00827817">
        <w:rPr>
          <w:rFonts w:ascii="Times New Roman" w:eastAsia="MS Gothic" w:hAnsi="Times New Roman"/>
          <w:sz w:val="24"/>
        </w:rPr>
        <w:t xml:space="preserve">Respondent’s appraisal report(s) contained multiple errors and inconsistencies </w:t>
      </w:r>
      <w:r w:rsidRPr="00827817">
        <w:rPr>
          <w:rFonts w:ascii="Times New Roman" w:hAnsi="Times New Roman"/>
          <w:sz w:val="24"/>
        </w:rPr>
        <w:t xml:space="preserve">and included misleading information, which </w:t>
      </w:r>
      <w:r w:rsidRPr="00827817">
        <w:rPr>
          <w:rFonts w:ascii="Times New Roman" w:eastAsia="MS Gothic" w:hAnsi="Times New Roman"/>
          <w:sz w:val="24"/>
        </w:rPr>
        <w:t xml:space="preserve">reduced the credibility of the appraisal report(s). Respondent </w:t>
      </w:r>
      <w:r w:rsidRPr="00827817">
        <w:rPr>
          <w:rFonts w:ascii="Times New Roman" w:hAnsi="Times New Roman"/>
          <w:sz w:val="24"/>
        </w:rPr>
        <w:t>failed to determine and perform the scope of work necessary when assignment conditions changed during the development of the assignment, lacked competency to complete the assignment, and did not exhibit adequate professional behavior. Respondent’s conduct, as set forth above, is in violation of the Uniform Standards of Professional Appraisal Practice (USPAP), the North Carolina Appraiser’s Act, and Board Rules.</w:t>
      </w:r>
    </w:p>
    <w:p w14:paraId="70B8452A" w14:textId="77777777" w:rsidR="00BC38C0" w:rsidRDefault="00BC38C0" w:rsidP="00BC38C0">
      <w:pPr>
        <w:widowControl/>
        <w:autoSpaceDE/>
        <w:autoSpaceDN/>
        <w:adjustRightInd/>
        <w:jc w:val="both"/>
        <w:rPr>
          <w:rFonts w:ascii="Times New Roman" w:hAnsi="Times New Roman"/>
          <w:sz w:val="24"/>
        </w:rPr>
      </w:pPr>
    </w:p>
    <w:p w14:paraId="4B05FFC7" w14:textId="289B8C50" w:rsidR="0001087E" w:rsidRPr="00445C28" w:rsidRDefault="0001087E" w:rsidP="0001087E">
      <w:pPr>
        <w:jc w:val="both"/>
        <w:rPr>
          <w:rFonts w:ascii="Times New Roman" w:hAnsi="Times New Roman"/>
          <w:b/>
          <w:bCs/>
          <w:sz w:val="24"/>
        </w:rPr>
      </w:pPr>
      <w:r w:rsidRPr="00445C28">
        <w:rPr>
          <w:rFonts w:ascii="Times New Roman" w:hAnsi="Times New Roman"/>
          <w:b/>
          <w:bCs/>
          <w:sz w:val="24"/>
        </w:rPr>
        <w:t>Kenneth Neu</w:t>
      </w:r>
      <w:r>
        <w:rPr>
          <w:rFonts w:ascii="Times New Roman" w:hAnsi="Times New Roman"/>
          <w:b/>
          <w:bCs/>
          <w:sz w:val="24"/>
        </w:rPr>
        <w:t xml:space="preserve"> A8262 (Morganton)</w:t>
      </w:r>
    </w:p>
    <w:p w14:paraId="403254D4" w14:textId="77777777" w:rsidR="0001087E" w:rsidRPr="00445C28" w:rsidRDefault="0001087E" w:rsidP="0001087E">
      <w:pPr>
        <w:ind w:left="10"/>
        <w:jc w:val="both"/>
        <w:rPr>
          <w:rFonts w:ascii="Times New Roman" w:hAnsi="Times New Roman"/>
          <w:b/>
          <w:bCs/>
          <w:sz w:val="24"/>
        </w:rPr>
      </w:pPr>
    </w:p>
    <w:p w14:paraId="65ED1331" w14:textId="4501DF60" w:rsidR="0001087E" w:rsidRDefault="0001087E" w:rsidP="0001087E">
      <w:pPr>
        <w:jc w:val="both"/>
        <w:rPr>
          <w:rFonts w:ascii="Times New Roman" w:hAnsi="Times New Roman"/>
          <w:sz w:val="24"/>
        </w:rPr>
      </w:pPr>
      <w:r>
        <w:rPr>
          <w:rFonts w:ascii="Times New Roman" w:hAnsi="Times New Roman"/>
          <w:sz w:val="24"/>
        </w:rPr>
        <w:t>By consent, the Board voted that effective June 10, 2026, Mr. Neu’s certification as a residential appraiser is reprimanded. No later than December 10, 2026, Respondent shall complete the following coursework:</w:t>
      </w:r>
      <w:r>
        <w:rPr>
          <w:rFonts w:ascii="Times New Roman" w:hAnsi="Times New Roman"/>
          <w:color w:val="26282A"/>
          <w:sz w:val="24"/>
        </w:rPr>
        <w:t xml:space="preserve"> a seven-hour continuing education course in supporting adjustments; a continuing education course in appraiser liability; </w:t>
      </w:r>
      <w:r w:rsidRPr="009E1D7B">
        <w:rPr>
          <w:rFonts w:ascii="Times New Roman" w:hAnsi="Times New Roman"/>
          <w:sz w:val="24"/>
        </w:rPr>
        <w:t>and The Appraisal Foundation</w:t>
      </w:r>
      <w:r>
        <w:rPr>
          <w:rFonts w:ascii="Times New Roman" w:hAnsi="Times New Roman"/>
          <w:sz w:val="24"/>
        </w:rPr>
        <w:t>’s</w:t>
      </w:r>
      <w:r w:rsidRPr="009E1D7B">
        <w:rPr>
          <w:rFonts w:ascii="Times New Roman" w:hAnsi="Times New Roman"/>
          <w:sz w:val="24"/>
        </w:rPr>
        <w:t xml:space="preserve"> corrective education course entitled, “</w:t>
      </w:r>
      <w:r>
        <w:rPr>
          <w:rFonts w:ascii="Times New Roman" w:hAnsi="Times New Roman"/>
          <w:sz w:val="24"/>
        </w:rPr>
        <w:t>Missing Explanations,</w:t>
      </w:r>
      <w:r w:rsidRPr="009E1D7B">
        <w:rPr>
          <w:rFonts w:ascii="Times New Roman" w:hAnsi="Times New Roman"/>
          <w:sz w:val="24"/>
        </w:rPr>
        <w:t>”</w:t>
      </w:r>
      <w:r>
        <w:rPr>
          <w:rFonts w:ascii="Times New Roman" w:hAnsi="Times New Roman"/>
          <w:sz w:val="24"/>
        </w:rPr>
        <w:t xml:space="preserve"> </w:t>
      </w:r>
      <w:r>
        <w:rPr>
          <w:rFonts w:ascii="Times New Roman" w:hAnsi="Times New Roman"/>
          <w:color w:val="26282A"/>
          <w:sz w:val="24"/>
        </w:rPr>
        <w:t>and</w:t>
      </w:r>
      <w:r w:rsidRPr="00447FE7">
        <w:rPr>
          <w:rFonts w:ascii="Times New Roman" w:hAnsi="Times New Roman"/>
          <w:sz w:val="24"/>
        </w:rPr>
        <w:t xml:space="preserve"> shall provide certificates of completion for all courses to the Board office. The hours for the above coursework shall not be used for Respondent’s continuing education credit hours and requirements.</w:t>
      </w:r>
      <w:r>
        <w:rPr>
          <w:rFonts w:ascii="Times New Roman" w:hAnsi="Times New Roman"/>
          <w:sz w:val="24"/>
        </w:rPr>
        <w:t xml:space="preserve"> </w:t>
      </w:r>
      <w:r w:rsidRPr="00CF746A">
        <w:rPr>
          <w:rFonts w:ascii="Times New Roman" w:hAnsi="Times New Roman"/>
          <w:sz w:val="24"/>
        </w:rPr>
        <w:t xml:space="preserve">If Respondent fails to successfully complete the courses above and provide certificates of completion to the Board office by December 10, 2026, the </w:t>
      </w:r>
      <w:r>
        <w:rPr>
          <w:rFonts w:ascii="Times New Roman" w:hAnsi="Times New Roman"/>
          <w:sz w:val="24"/>
        </w:rPr>
        <w:t>r</w:t>
      </w:r>
      <w:r w:rsidRPr="00CF746A">
        <w:rPr>
          <w:rFonts w:ascii="Times New Roman" w:hAnsi="Times New Roman"/>
          <w:sz w:val="24"/>
        </w:rPr>
        <w:t>eprimand will be vacated, and an active suspension shall be activated in its place on December 11, 2026. The active suspension shall continue until Respondent provides proof of completion of the above courses to the Board office.</w:t>
      </w:r>
    </w:p>
    <w:p w14:paraId="53063842" w14:textId="77777777" w:rsidR="0001087E" w:rsidRDefault="0001087E" w:rsidP="0001087E">
      <w:pPr>
        <w:ind w:left="10"/>
        <w:jc w:val="both"/>
        <w:rPr>
          <w:rFonts w:ascii="Times New Roman" w:hAnsi="Times New Roman"/>
          <w:sz w:val="24"/>
        </w:rPr>
      </w:pPr>
    </w:p>
    <w:p w14:paraId="30A926AD" w14:textId="77777777" w:rsidR="0001087E" w:rsidRPr="00445C28" w:rsidRDefault="0001087E" w:rsidP="0001087E">
      <w:pPr>
        <w:ind w:left="10"/>
        <w:jc w:val="both"/>
        <w:rPr>
          <w:rFonts w:ascii="Times New Roman" w:hAnsi="Times New Roman"/>
          <w:sz w:val="24"/>
        </w:rPr>
      </w:pPr>
      <w:r w:rsidRPr="00445C28">
        <w:rPr>
          <w:rFonts w:ascii="Times New Roman" w:hAnsi="Times New Roman"/>
          <w:sz w:val="24"/>
        </w:rPr>
        <w:t>In both cases, Respondent performed an appraisal on a single-family residential property located in North Carolina to obtain current market value for mortgage lending.</w:t>
      </w:r>
      <w:r w:rsidRPr="00445C28">
        <w:rPr>
          <w:rFonts w:ascii="Times New Roman" w:eastAsia="Calibri" w:hAnsi="Times New Roman"/>
          <w:sz w:val="24"/>
        </w:rPr>
        <w:t xml:space="preserve"> </w:t>
      </w:r>
      <w:r w:rsidRPr="00445C28">
        <w:rPr>
          <w:rFonts w:ascii="Times New Roman" w:hAnsi="Times New Roman"/>
          <w:sz w:val="24"/>
        </w:rPr>
        <w:t xml:space="preserve">In case number 2025-0004, Respondent used comparable sales with differences in age and/or condition without </w:t>
      </w:r>
      <w:proofErr w:type="gramStart"/>
      <w:r w:rsidRPr="00445C28">
        <w:rPr>
          <w:rFonts w:ascii="Times New Roman" w:hAnsi="Times New Roman"/>
          <w:sz w:val="24"/>
        </w:rPr>
        <w:t>making adjustments</w:t>
      </w:r>
      <w:proofErr w:type="gramEnd"/>
      <w:r w:rsidRPr="00445C28">
        <w:rPr>
          <w:rFonts w:ascii="Times New Roman" w:hAnsi="Times New Roman"/>
          <w:sz w:val="24"/>
        </w:rPr>
        <w:t xml:space="preserve">. Respondent applied adjustments without providing support. Respondent inaccurately reported comparable sales’ site characteristics and the subject’s view/location. Respondent used comparable sales with differing ages and gross living areas without explanation. </w:t>
      </w:r>
      <w:proofErr w:type="gramStart"/>
      <w:r w:rsidRPr="00445C28">
        <w:rPr>
          <w:rFonts w:ascii="Times New Roman" w:hAnsi="Times New Roman"/>
          <w:sz w:val="24"/>
        </w:rPr>
        <w:t>Respondent</w:t>
      </w:r>
      <w:proofErr w:type="gramEnd"/>
      <w:r w:rsidRPr="00445C28">
        <w:rPr>
          <w:rFonts w:ascii="Times New Roman" w:hAnsi="Times New Roman"/>
          <w:sz w:val="24"/>
        </w:rPr>
        <w:t xml:space="preserve"> reported the sale date of comparable </w:t>
      </w:r>
      <w:proofErr w:type="gramStart"/>
      <w:r w:rsidRPr="00445C28">
        <w:rPr>
          <w:rFonts w:ascii="Times New Roman" w:hAnsi="Times New Roman"/>
          <w:sz w:val="24"/>
        </w:rPr>
        <w:t>sale</w:t>
      </w:r>
      <w:proofErr w:type="gramEnd"/>
      <w:r w:rsidRPr="00445C28">
        <w:rPr>
          <w:rFonts w:ascii="Times New Roman" w:hAnsi="Times New Roman"/>
          <w:sz w:val="24"/>
        </w:rPr>
        <w:t xml:space="preserve"> no. 4 incorrectly.  In case number 2025-0042, Respondent </w:t>
      </w:r>
      <w:r w:rsidRPr="00445C28">
        <w:rPr>
          <w:rFonts w:ascii="Times New Roman" w:hAnsi="Times New Roman"/>
          <w:sz w:val="24"/>
        </w:rPr>
        <w:lastRenderedPageBreak/>
        <w:t xml:space="preserve">inaccurately reported a physical feature of a comparable sale. </w:t>
      </w:r>
      <w:proofErr w:type="gramStart"/>
      <w:r w:rsidRPr="00445C28">
        <w:rPr>
          <w:rFonts w:ascii="Times New Roman" w:hAnsi="Times New Roman"/>
          <w:sz w:val="24"/>
        </w:rPr>
        <w:t>Respondent</w:t>
      </w:r>
      <w:proofErr w:type="gramEnd"/>
      <w:r w:rsidRPr="00445C28">
        <w:rPr>
          <w:rFonts w:ascii="Times New Roman" w:hAnsi="Times New Roman"/>
          <w:sz w:val="24"/>
        </w:rPr>
        <w:t xml:space="preserve"> </w:t>
      </w:r>
      <w:proofErr w:type="gramStart"/>
      <w:r w:rsidRPr="00445C28">
        <w:rPr>
          <w:rFonts w:ascii="Times New Roman" w:hAnsi="Times New Roman"/>
          <w:sz w:val="24"/>
        </w:rPr>
        <w:t>made adjustments to</w:t>
      </w:r>
      <w:proofErr w:type="gramEnd"/>
      <w:r w:rsidRPr="00445C28">
        <w:rPr>
          <w:rFonts w:ascii="Times New Roman" w:hAnsi="Times New Roman"/>
          <w:sz w:val="24"/>
        </w:rPr>
        <w:t xml:space="preserve"> comparable sales without providing support. </w:t>
      </w:r>
      <w:proofErr w:type="gramStart"/>
      <w:r w:rsidRPr="00445C28">
        <w:rPr>
          <w:rFonts w:ascii="Times New Roman" w:hAnsi="Times New Roman"/>
          <w:sz w:val="24"/>
        </w:rPr>
        <w:t>Respondent</w:t>
      </w:r>
      <w:proofErr w:type="gramEnd"/>
      <w:r w:rsidRPr="00445C28">
        <w:rPr>
          <w:rFonts w:ascii="Times New Roman" w:hAnsi="Times New Roman"/>
          <w:sz w:val="24"/>
        </w:rPr>
        <w:t xml:space="preserve"> used comparable sales with differing condition/quality of construction, site characteristics, and finished square footage without adequate explanation.</w:t>
      </w:r>
    </w:p>
    <w:p w14:paraId="643D877F" w14:textId="77777777" w:rsidR="0001087E" w:rsidRDefault="0001087E" w:rsidP="0001087E">
      <w:pPr>
        <w:pStyle w:val="ydp428ff5d2yiv2242995382ydpa015173ayiv3191143366msonormal"/>
        <w:jc w:val="both"/>
        <w:rPr>
          <w:rFonts w:ascii="Times New Roman" w:hAnsi="Times New Roman" w:cs="Times New Roman"/>
          <w:sz w:val="24"/>
          <w:szCs w:val="24"/>
        </w:rPr>
      </w:pPr>
      <w:r w:rsidRPr="007315B7">
        <w:rPr>
          <w:rFonts w:ascii="Times New Roman" w:hAnsi="Times New Roman" w:cs="Times New Roman"/>
          <w:sz w:val="24"/>
          <w:szCs w:val="24"/>
        </w:rPr>
        <w:t>Respondent’s conduct</w:t>
      </w:r>
      <w:r>
        <w:rPr>
          <w:rFonts w:ascii="Times New Roman" w:hAnsi="Times New Roman" w:cs="Times New Roman"/>
          <w:sz w:val="24"/>
          <w:szCs w:val="24"/>
        </w:rPr>
        <w:t>,</w:t>
      </w:r>
      <w:r w:rsidRPr="007315B7">
        <w:rPr>
          <w:rFonts w:ascii="Times New Roman" w:hAnsi="Times New Roman" w:cs="Times New Roman"/>
          <w:sz w:val="24"/>
          <w:szCs w:val="24"/>
        </w:rPr>
        <w:t xml:space="preserve"> as set forth above, is in violation of the Uniform Standards of Professional Appraisal Practice (USPAP), the North Carolina Appraiser’s Act, and Board Rules.</w:t>
      </w:r>
    </w:p>
    <w:p w14:paraId="27840C5F" w14:textId="77777777" w:rsidR="0001087E" w:rsidRPr="00445C28" w:rsidRDefault="0001087E" w:rsidP="0001087E">
      <w:pPr>
        <w:ind w:left="10"/>
        <w:jc w:val="both"/>
        <w:rPr>
          <w:rFonts w:ascii="Times New Roman" w:hAnsi="Times New Roman"/>
          <w:b/>
          <w:bCs/>
          <w:sz w:val="24"/>
        </w:rPr>
      </w:pPr>
    </w:p>
    <w:p w14:paraId="0FDB6E4F" w14:textId="695A4323" w:rsidR="0001087E" w:rsidRPr="0030005D" w:rsidRDefault="0001087E" w:rsidP="0001087E">
      <w:pPr>
        <w:jc w:val="both"/>
        <w:rPr>
          <w:rFonts w:ascii="Times New Roman" w:hAnsi="Times New Roman"/>
          <w:b/>
          <w:bCs/>
          <w:sz w:val="24"/>
        </w:rPr>
      </w:pPr>
      <w:r w:rsidRPr="0030005D">
        <w:rPr>
          <w:rFonts w:ascii="Times New Roman" w:hAnsi="Times New Roman"/>
          <w:b/>
          <w:bCs/>
          <w:sz w:val="24"/>
        </w:rPr>
        <w:t>Jeffery Perry A7978</w:t>
      </w:r>
      <w:r>
        <w:rPr>
          <w:rFonts w:ascii="Times New Roman" w:hAnsi="Times New Roman"/>
          <w:b/>
          <w:bCs/>
          <w:sz w:val="24"/>
        </w:rPr>
        <w:tab/>
        <w:t>(Charlotte)</w:t>
      </w:r>
    </w:p>
    <w:p w14:paraId="70237F59" w14:textId="77777777" w:rsidR="0001087E" w:rsidRPr="00445C28" w:rsidRDefault="0001087E" w:rsidP="0001087E">
      <w:pPr>
        <w:pStyle w:val="ListParagraph"/>
        <w:ind w:left="1050"/>
        <w:jc w:val="both"/>
        <w:rPr>
          <w:b/>
          <w:bCs/>
        </w:rPr>
      </w:pPr>
    </w:p>
    <w:p w14:paraId="1CD97172" w14:textId="153D4956" w:rsidR="0001087E" w:rsidRDefault="0001087E" w:rsidP="0001087E">
      <w:pPr>
        <w:jc w:val="both"/>
        <w:rPr>
          <w:rFonts w:ascii="Times New Roman" w:hAnsi="Times New Roman"/>
          <w:sz w:val="24"/>
        </w:rPr>
      </w:pPr>
      <w:r>
        <w:rPr>
          <w:rFonts w:ascii="Times New Roman" w:hAnsi="Times New Roman"/>
          <w:sz w:val="24"/>
        </w:rPr>
        <w:t xml:space="preserve">By consent, the Board voted </w:t>
      </w:r>
      <w:proofErr w:type="gramStart"/>
      <w:r>
        <w:rPr>
          <w:rFonts w:ascii="Times New Roman" w:hAnsi="Times New Roman"/>
          <w:sz w:val="24"/>
        </w:rPr>
        <w:t>that</w:t>
      </w:r>
      <w:proofErr w:type="gramEnd"/>
      <w:r>
        <w:rPr>
          <w:rFonts w:ascii="Times New Roman" w:hAnsi="Times New Roman"/>
          <w:sz w:val="24"/>
        </w:rPr>
        <w:t xml:space="preserve"> effective June 10, 2026, Mr. Perry’s certification as a residential </w:t>
      </w:r>
      <w:proofErr w:type="gramStart"/>
      <w:r>
        <w:rPr>
          <w:rFonts w:ascii="Times New Roman" w:hAnsi="Times New Roman"/>
          <w:sz w:val="24"/>
        </w:rPr>
        <w:t>appraiser</w:t>
      </w:r>
      <w:proofErr w:type="gramEnd"/>
      <w:r>
        <w:rPr>
          <w:rFonts w:ascii="Times New Roman" w:hAnsi="Times New Roman"/>
          <w:sz w:val="24"/>
        </w:rPr>
        <w:t xml:space="preserve"> is reprimanded.</w:t>
      </w:r>
      <w:r w:rsidRPr="00CF746A">
        <w:rPr>
          <w:rFonts w:ascii="Times New Roman" w:hAnsi="Times New Roman"/>
          <w:sz w:val="24"/>
        </w:rPr>
        <w:t xml:space="preserve"> </w:t>
      </w:r>
      <w:r>
        <w:rPr>
          <w:rFonts w:ascii="Times New Roman" w:hAnsi="Times New Roman"/>
          <w:sz w:val="24"/>
        </w:rPr>
        <w:t xml:space="preserve">No later than December 10, 2026, Respondent shall complete a 30-hour qualifying education course on residential sales comparison approach and </w:t>
      </w:r>
      <w:r w:rsidRPr="00447FE7">
        <w:rPr>
          <w:rFonts w:ascii="Times New Roman" w:hAnsi="Times New Roman"/>
          <w:sz w:val="24"/>
        </w:rPr>
        <w:t xml:space="preserve">shall provide </w:t>
      </w:r>
      <w:r>
        <w:rPr>
          <w:rFonts w:ascii="Times New Roman" w:hAnsi="Times New Roman"/>
          <w:sz w:val="24"/>
        </w:rPr>
        <w:t xml:space="preserve">a </w:t>
      </w:r>
      <w:r w:rsidRPr="00447FE7">
        <w:rPr>
          <w:rFonts w:ascii="Times New Roman" w:hAnsi="Times New Roman"/>
          <w:sz w:val="24"/>
        </w:rPr>
        <w:t>certificate of completion to the Board office. The hours for the above coursework shall not be used for Respondent’s continuing education credit hours and requirements.</w:t>
      </w:r>
      <w:r>
        <w:rPr>
          <w:rFonts w:ascii="Times New Roman" w:hAnsi="Times New Roman"/>
          <w:sz w:val="24"/>
        </w:rPr>
        <w:t xml:space="preserve"> </w:t>
      </w:r>
      <w:r w:rsidRPr="00CF746A">
        <w:rPr>
          <w:rFonts w:ascii="Times New Roman" w:hAnsi="Times New Roman"/>
          <w:sz w:val="24"/>
        </w:rPr>
        <w:t xml:space="preserve">If Respondent fails to successfully complete the course above and </w:t>
      </w:r>
      <w:proofErr w:type="gramStart"/>
      <w:r w:rsidRPr="00CF746A">
        <w:rPr>
          <w:rFonts w:ascii="Times New Roman" w:hAnsi="Times New Roman"/>
          <w:sz w:val="24"/>
        </w:rPr>
        <w:t>provide</w:t>
      </w:r>
      <w:proofErr w:type="gramEnd"/>
      <w:r w:rsidRPr="00CF746A">
        <w:rPr>
          <w:rFonts w:ascii="Times New Roman" w:hAnsi="Times New Roman"/>
          <w:sz w:val="24"/>
        </w:rPr>
        <w:t xml:space="preserve"> a certificate of completion to the Board office by December 10, 2026, the </w:t>
      </w:r>
      <w:r>
        <w:rPr>
          <w:rFonts w:ascii="Times New Roman" w:hAnsi="Times New Roman"/>
          <w:sz w:val="24"/>
        </w:rPr>
        <w:t>r</w:t>
      </w:r>
      <w:r w:rsidRPr="00CF746A">
        <w:rPr>
          <w:rFonts w:ascii="Times New Roman" w:hAnsi="Times New Roman"/>
          <w:sz w:val="24"/>
        </w:rPr>
        <w:t xml:space="preserve">eprimand will be vacated, and an active suspension shall be activated in its place on December 11, 2026. The active suspension shall continue until Respondent provides proof of completion of the above course to the Board office.  </w:t>
      </w:r>
    </w:p>
    <w:p w14:paraId="5CE1DC7B" w14:textId="77777777" w:rsidR="0001087E" w:rsidRDefault="0001087E" w:rsidP="0001087E">
      <w:pPr>
        <w:jc w:val="both"/>
        <w:rPr>
          <w:rFonts w:ascii="Times New Roman" w:hAnsi="Times New Roman"/>
          <w:sz w:val="24"/>
        </w:rPr>
      </w:pPr>
    </w:p>
    <w:p w14:paraId="5FD4521E" w14:textId="77777777" w:rsidR="0001087E" w:rsidRDefault="0001087E" w:rsidP="0001087E">
      <w:pPr>
        <w:jc w:val="both"/>
        <w:rPr>
          <w:rFonts w:ascii="Times New Roman" w:hAnsi="Times New Roman"/>
          <w:sz w:val="24"/>
        </w:rPr>
      </w:pPr>
      <w:r w:rsidRPr="00445C28">
        <w:rPr>
          <w:rFonts w:ascii="Times New Roman" w:hAnsi="Times New Roman"/>
          <w:sz w:val="24"/>
        </w:rPr>
        <w:t>Respondent performed an appraisal on a single-family residential property located in North Carolina to obtain current market value for purposes of a refinance transaction.</w:t>
      </w:r>
      <w:r w:rsidRPr="00445C28">
        <w:rPr>
          <w:rFonts w:ascii="Times New Roman" w:eastAsia="Calibri" w:hAnsi="Times New Roman"/>
          <w:sz w:val="24"/>
        </w:rPr>
        <w:t xml:space="preserve"> </w:t>
      </w:r>
      <w:r w:rsidRPr="00445C28">
        <w:rPr>
          <w:rFonts w:ascii="Times New Roman" w:hAnsi="Times New Roman"/>
          <w:sz w:val="24"/>
        </w:rPr>
        <w:t xml:space="preserve">In Respondent’s appraisal report, he used physically dissimilar comparable sales without sufficient analysis when other sales in closer proximity to the subject property were available and could have been used. Respondent’s adjusted value of comparable sales did not support the appraised value; Respondent did not maintain a proper </w:t>
      </w:r>
      <w:proofErr w:type="spellStart"/>
      <w:r w:rsidRPr="00445C28">
        <w:rPr>
          <w:rFonts w:ascii="Times New Roman" w:hAnsi="Times New Roman"/>
          <w:sz w:val="24"/>
        </w:rPr>
        <w:t>workfile</w:t>
      </w:r>
      <w:proofErr w:type="spellEnd"/>
      <w:r w:rsidRPr="00445C28">
        <w:rPr>
          <w:rFonts w:ascii="Times New Roman" w:hAnsi="Times New Roman"/>
          <w:sz w:val="24"/>
        </w:rPr>
        <w:t xml:space="preserve">; and Respondent did not adequately support his adjustments. </w:t>
      </w:r>
    </w:p>
    <w:p w14:paraId="6F5F3744" w14:textId="77777777" w:rsidR="0001087E" w:rsidRDefault="0001087E" w:rsidP="0001087E">
      <w:pPr>
        <w:pStyle w:val="ydp428ff5d2yiv2242995382ydpa015173ayiv3191143366msonormal"/>
        <w:jc w:val="both"/>
        <w:rPr>
          <w:rFonts w:ascii="Times New Roman" w:hAnsi="Times New Roman" w:cs="Times New Roman"/>
          <w:sz w:val="24"/>
          <w:szCs w:val="24"/>
        </w:rPr>
      </w:pPr>
      <w:r w:rsidRPr="007315B7">
        <w:rPr>
          <w:rFonts w:ascii="Times New Roman" w:hAnsi="Times New Roman" w:cs="Times New Roman"/>
          <w:sz w:val="24"/>
          <w:szCs w:val="24"/>
        </w:rPr>
        <w:t>Respondent’s conduct</w:t>
      </w:r>
      <w:r>
        <w:rPr>
          <w:rFonts w:ascii="Times New Roman" w:hAnsi="Times New Roman" w:cs="Times New Roman"/>
          <w:sz w:val="24"/>
          <w:szCs w:val="24"/>
        </w:rPr>
        <w:t>,</w:t>
      </w:r>
      <w:r w:rsidRPr="007315B7">
        <w:rPr>
          <w:rFonts w:ascii="Times New Roman" w:hAnsi="Times New Roman" w:cs="Times New Roman"/>
          <w:sz w:val="24"/>
          <w:szCs w:val="24"/>
        </w:rPr>
        <w:t xml:space="preserve"> as set forth above, is in violation of the Uniform Standards of Professional Appraisal Practice (USPAP), the North Carolina Appraiser’s Act, and Board Rules.</w:t>
      </w:r>
    </w:p>
    <w:p w14:paraId="5A21FDB1" w14:textId="14B75957" w:rsidR="0053632D" w:rsidRDefault="00FF786F" w:rsidP="0053632D">
      <w:pPr>
        <w:jc w:val="both"/>
        <w:rPr>
          <w:rFonts w:ascii="Times New Roman" w:hAnsi="Times New Roman"/>
          <w:b/>
          <w:bCs/>
          <w:sz w:val="24"/>
        </w:rPr>
      </w:pPr>
      <w:r>
        <w:rPr>
          <w:rFonts w:ascii="Times New Roman" w:hAnsi="Times New Roman"/>
          <w:b/>
          <w:bCs/>
          <w:sz w:val="24"/>
        </w:rPr>
        <w:t>William Petty</w:t>
      </w:r>
      <w:r w:rsidR="0053632D" w:rsidRPr="0053632D">
        <w:rPr>
          <w:rFonts w:ascii="Times New Roman" w:hAnsi="Times New Roman"/>
          <w:b/>
          <w:bCs/>
          <w:sz w:val="24"/>
        </w:rPr>
        <w:t xml:space="preserve"> A</w:t>
      </w:r>
      <w:r>
        <w:rPr>
          <w:rFonts w:ascii="Times New Roman" w:hAnsi="Times New Roman"/>
          <w:b/>
          <w:bCs/>
          <w:sz w:val="24"/>
        </w:rPr>
        <w:t>4611</w:t>
      </w:r>
      <w:r w:rsidR="0053632D">
        <w:rPr>
          <w:rFonts w:ascii="Times New Roman" w:hAnsi="Times New Roman"/>
          <w:b/>
          <w:bCs/>
          <w:sz w:val="24"/>
        </w:rPr>
        <w:t xml:space="preserve"> (</w:t>
      </w:r>
      <w:r>
        <w:rPr>
          <w:rFonts w:ascii="Times New Roman" w:hAnsi="Times New Roman"/>
          <w:b/>
          <w:bCs/>
          <w:sz w:val="24"/>
        </w:rPr>
        <w:t>High Point</w:t>
      </w:r>
      <w:r w:rsidR="0053632D">
        <w:rPr>
          <w:rFonts w:ascii="Times New Roman" w:hAnsi="Times New Roman"/>
          <w:b/>
          <w:bCs/>
          <w:sz w:val="24"/>
        </w:rPr>
        <w:t>)</w:t>
      </w:r>
    </w:p>
    <w:p w14:paraId="57603EAF" w14:textId="77777777" w:rsidR="0053632D" w:rsidRPr="0053632D" w:rsidRDefault="0053632D" w:rsidP="0053632D">
      <w:pPr>
        <w:jc w:val="both"/>
        <w:rPr>
          <w:rFonts w:ascii="Times New Roman" w:hAnsi="Times New Roman"/>
          <w:b/>
          <w:bCs/>
          <w:sz w:val="24"/>
        </w:rPr>
      </w:pPr>
    </w:p>
    <w:p w14:paraId="413A1A53" w14:textId="6885A928" w:rsidR="00FF786F" w:rsidRDefault="00FF786F" w:rsidP="00FF786F">
      <w:pPr>
        <w:jc w:val="both"/>
        <w:rPr>
          <w:rFonts w:ascii="Times New Roman" w:hAnsi="Times New Roman"/>
          <w:sz w:val="24"/>
        </w:rPr>
      </w:pPr>
      <w:r w:rsidRPr="00C27B61">
        <w:rPr>
          <w:rFonts w:ascii="Times New Roman" w:hAnsi="Times New Roman"/>
          <w:sz w:val="24"/>
        </w:rPr>
        <w:t>By consent, the Board voted</w:t>
      </w:r>
      <w:r>
        <w:rPr>
          <w:rFonts w:ascii="Times New Roman" w:hAnsi="Times New Roman"/>
          <w:sz w:val="24"/>
        </w:rPr>
        <w:t xml:space="preserve"> </w:t>
      </w:r>
      <w:r w:rsidRPr="00C27B61">
        <w:rPr>
          <w:rFonts w:ascii="Times New Roman" w:hAnsi="Times New Roman"/>
          <w:sz w:val="24"/>
        </w:rPr>
        <w:t xml:space="preserve">that effective </w:t>
      </w:r>
      <w:r>
        <w:rPr>
          <w:rFonts w:ascii="Times New Roman" w:hAnsi="Times New Roman"/>
          <w:sz w:val="24"/>
        </w:rPr>
        <w:t>May 20</w:t>
      </w:r>
      <w:r w:rsidRPr="00C27B61">
        <w:rPr>
          <w:rFonts w:ascii="Times New Roman" w:hAnsi="Times New Roman"/>
          <w:sz w:val="24"/>
        </w:rPr>
        <w:t>, 202</w:t>
      </w:r>
      <w:r>
        <w:rPr>
          <w:rFonts w:ascii="Times New Roman" w:hAnsi="Times New Roman"/>
          <w:sz w:val="24"/>
        </w:rPr>
        <w:t>6</w:t>
      </w:r>
      <w:r w:rsidRPr="00C27B61">
        <w:rPr>
          <w:rFonts w:ascii="Times New Roman" w:hAnsi="Times New Roman"/>
          <w:sz w:val="24"/>
        </w:rPr>
        <w:t>,</w:t>
      </w:r>
      <w:r w:rsidRPr="00F91072">
        <w:rPr>
          <w:rFonts w:ascii="Times New Roman" w:hAnsi="Times New Roman"/>
          <w:sz w:val="24"/>
        </w:rPr>
        <w:t xml:space="preserve"> </w:t>
      </w:r>
      <w:r w:rsidRPr="00545826">
        <w:rPr>
          <w:rFonts w:ascii="Times New Roman" w:hAnsi="Times New Roman"/>
          <w:sz w:val="24"/>
        </w:rPr>
        <w:t xml:space="preserve">William Petty’s certification as a residential appraiser is </w:t>
      </w:r>
      <w:bookmarkStart w:id="0" w:name="_Hlk216179601"/>
      <w:r>
        <w:rPr>
          <w:rFonts w:ascii="Times New Roman" w:hAnsi="Times New Roman"/>
          <w:sz w:val="24"/>
        </w:rPr>
        <w:t>actively suspended</w:t>
      </w:r>
      <w:r w:rsidRPr="00545826">
        <w:rPr>
          <w:rFonts w:ascii="Times New Roman" w:hAnsi="Times New Roman"/>
          <w:sz w:val="24"/>
        </w:rPr>
        <w:t xml:space="preserve"> for a period of one month starting on May 20, 2026, and ending on June 20, 2026. On June 21, 2026, Respondent’s license shall be </w:t>
      </w:r>
      <w:r>
        <w:rPr>
          <w:rFonts w:ascii="Times New Roman" w:hAnsi="Times New Roman"/>
          <w:sz w:val="24"/>
        </w:rPr>
        <w:t>inactively suspended</w:t>
      </w:r>
      <w:r w:rsidRPr="00545826">
        <w:rPr>
          <w:rFonts w:ascii="Times New Roman" w:hAnsi="Times New Roman"/>
          <w:sz w:val="24"/>
        </w:rPr>
        <w:t xml:space="preserve"> for a period of eleven months ending on May 21, 2027.</w:t>
      </w:r>
      <w:r>
        <w:rPr>
          <w:rFonts w:ascii="Times New Roman" w:hAnsi="Times New Roman"/>
          <w:sz w:val="24"/>
        </w:rPr>
        <w:t xml:space="preserve"> </w:t>
      </w:r>
      <w:r w:rsidRPr="00545826">
        <w:rPr>
          <w:rFonts w:ascii="Times New Roman" w:hAnsi="Times New Roman"/>
          <w:sz w:val="24"/>
        </w:rPr>
        <w:t xml:space="preserve">During the suspension, Respondent shall complete the following courses: two continuing education courses in the following areas: 1) sales comparison approach; and 2) appraiser liability. Respondent shall also complete The Appraisal Foundation corrective education course entitled, “Ethics, Competency, and Negligence.” The hours for the above coursework shall not be used for Respondent’s continuing education credit hours and requirements. No later than November 20, 2026, Respondent shall provide certificates of completion to the Board office. If Respondent fails to successfully complete the above courses and provide certificates of completion to the Board office by November 20, 2026, his license shall be actively suspended at that time and will remain actively suspended until he successfully completes the coursework and submits certificates of completion </w:t>
      </w:r>
      <w:r w:rsidRPr="00545826">
        <w:rPr>
          <w:rFonts w:ascii="Times New Roman" w:hAnsi="Times New Roman"/>
          <w:sz w:val="24"/>
        </w:rPr>
        <w:lastRenderedPageBreak/>
        <w:t>to the Board office.</w:t>
      </w:r>
      <w:r>
        <w:rPr>
          <w:rFonts w:ascii="Times New Roman" w:hAnsi="Times New Roman"/>
          <w:sz w:val="24"/>
        </w:rPr>
        <w:t xml:space="preserve"> </w:t>
      </w:r>
      <w:r w:rsidRPr="00545826">
        <w:rPr>
          <w:rFonts w:ascii="Times New Roman" w:hAnsi="Times New Roman"/>
          <w:sz w:val="24"/>
        </w:rPr>
        <w:t>Pursuant to the requirements of the Appraisal Qualifications Board (AQB), Respondent shall not supervise a registered trainee until three years after this matter is closed by the Board.</w:t>
      </w:r>
      <w:bookmarkEnd w:id="0"/>
      <w:r>
        <w:rPr>
          <w:rFonts w:ascii="Times New Roman" w:hAnsi="Times New Roman"/>
          <w:sz w:val="24"/>
        </w:rPr>
        <w:t xml:space="preserve">  </w:t>
      </w:r>
    </w:p>
    <w:p w14:paraId="6D10B7CB" w14:textId="77777777" w:rsidR="00FF786F" w:rsidRDefault="00FF786F" w:rsidP="00FF786F">
      <w:pPr>
        <w:jc w:val="both"/>
        <w:rPr>
          <w:rFonts w:ascii="Times New Roman" w:hAnsi="Times New Roman"/>
          <w:sz w:val="24"/>
        </w:rPr>
      </w:pPr>
    </w:p>
    <w:p w14:paraId="3567D830" w14:textId="6AB75126" w:rsidR="00FF786F" w:rsidRPr="00F91072" w:rsidRDefault="00FF786F" w:rsidP="00FF786F">
      <w:pPr>
        <w:jc w:val="both"/>
        <w:rPr>
          <w:rFonts w:ascii="Times New Roman" w:eastAsia="Calibri" w:hAnsi="Times New Roman"/>
          <w:sz w:val="24"/>
        </w:rPr>
      </w:pPr>
      <w:bookmarkStart w:id="1" w:name="_Hlk130542132"/>
      <w:r w:rsidRPr="00F91072">
        <w:rPr>
          <w:rFonts w:ascii="Times New Roman" w:hAnsi="Times New Roman"/>
          <w:sz w:val="24"/>
        </w:rPr>
        <w:t>Respondent performed an appraisal to determine current market value for a refinance transaction on a single-family residential property located in North Carolina.</w:t>
      </w:r>
      <w:r w:rsidRPr="00F91072">
        <w:rPr>
          <w:rFonts w:ascii="Times New Roman" w:eastAsia="Calibri" w:hAnsi="Times New Roman"/>
          <w:sz w:val="24"/>
        </w:rPr>
        <w:t xml:space="preserve"> Respondent responded to a reconsideration of value request (ROV) requesting Respondent review additional comparable sales. Respondent reviewed the sales and determined their use was not appropriate and that the value opinion would remain the same. </w:t>
      </w:r>
      <w:r w:rsidRPr="00F91072">
        <w:rPr>
          <w:rFonts w:ascii="Times New Roman" w:hAnsi="Times New Roman"/>
          <w:sz w:val="24"/>
        </w:rPr>
        <w:t>Respondent discussed the appraisal assignment results with the owner of the property, who was the borrower, but was not his client, which increased Respondent’s opinion of value, and Respondent submitted a third, unsolicited report to the client. Respondent did not disclose this conversation to his client</w:t>
      </w:r>
      <w:r>
        <w:rPr>
          <w:rFonts w:ascii="Times New Roman" w:hAnsi="Times New Roman"/>
          <w:sz w:val="24"/>
        </w:rPr>
        <w:t xml:space="preserve">. </w:t>
      </w:r>
      <w:proofErr w:type="gramStart"/>
      <w:r w:rsidRPr="00F91072">
        <w:rPr>
          <w:rFonts w:ascii="Times New Roman" w:hAnsi="Times New Roman"/>
          <w:sz w:val="24"/>
        </w:rPr>
        <w:t>Respondent</w:t>
      </w:r>
      <w:proofErr w:type="gramEnd"/>
      <w:r w:rsidRPr="00F91072">
        <w:rPr>
          <w:rFonts w:ascii="Times New Roman" w:hAnsi="Times New Roman"/>
          <w:sz w:val="24"/>
        </w:rPr>
        <w:t xml:space="preserve"> also made inadequate adjustments for differences in condition </w:t>
      </w:r>
      <w:bookmarkEnd w:id="1"/>
      <w:r w:rsidRPr="00F91072">
        <w:rPr>
          <w:rFonts w:ascii="Times New Roman" w:hAnsi="Times New Roman"/>
          <w:sz w:val="24"/>
        </w:rPr>
        <w:t>between the subject property and the comparable sales.</w:t>
      </w:r>
    </w:p>
    <w:p w14:paraId="6BDD8393" w14:textId="77777777" w:rsidR="00FF786F" w:rsidRDefault="00FF786F" w:rsidP="00FF786F">
      <w:pPr>
        <w:widowControl/>
        <w:autoSpaceDE/>
        <w:autoSpaceDN/>
        <w:adjustRightInd/>
        <w:jc w:val="both"/>
        <w:rPr>
          <w:rFonts w:ascii="Times New Roman" w:eastAsia="MS Gothic" w:hAnsi="Times New Roman"/>
          <w:sz w:val="24"/>
        </w:rPr>
      </w:pPr>
    </w:p>
    <w:p w14:paraId="2C0D8BF3" w14:textId="77777777" w:rsidR="00FF786F" w:rsidRDefault="00FF786F" w:rsidP="00FF786F">
      <w:pPr>
        <w:widowControl/>
        <w:autoSpaceDE/>
        <w:autoSpaceDN/>
        <w:adjustRightInd/>
        <w:jc w:val="both"/>
        <w:rPr>
          <w:rFonts w:ascii="Times New Roman" w:hAnsi="Times New Roman"/>
          <w:sz w:val="24"/>
        </w:rPr>
      </w:pPr>
      <w:r w:rsidRPr="007315B7">
        <w:rPr>
          <w:rFonts w:ascii="Times New Roman" w:hAnsi="Times New Roman"/>
          <w:sz w:val="24"/>
        </w:rPr>
        <w:t>Respondent’s conduct</w:t>
      </w:r>
      <w:r>
        <w:rPr>
          <w:rFonts w:ascii="Times New Roman" w:hAnsi="Times New Roman"/>
          <w:sz w:val="24"/>
        </w:rPr>
        <w:t>,</w:t>
      </w:r>
      <w:r w:rsidRPr="007315B7">
        <w:rPr>
          <w:rFonts w:ascii="Times New Roman" w:hAnsi="Times New Roman"/>
          <w:sz w:val="24"/>
        </w:rPr>
        <w:t xml:space="preserve"> as set forth above, is in violation of the Uniform Standards of Professional Appraisal Practice (USPAP), the North Carolina Appraiser’s Act, and Board Rules.</w:t>
      </w:r>
    </w:p>
    <w:p w14:paraId="5EA989E9" w14:textId="77777777" w:rsidR="00BC38C0" w:rsidRDefault="00BC38C0" w:rsidP="00FF786F">
      <w:pPr>
        <w:widowControl/>
        <w:autoSpaceDE/>
        <w:autoSpaceDN/>
        <w:adjustRightInd/>
        <w:jc w:val="both"/>
        <w:rPr>
          <w:rFonts w:ascii="Times New Roman" w:hAnsi="Times New Roman"/>
          <w:sz w:val="24"/>
        </w:rPr>
      </w:pPr>
    </w:p>
    <w:p w14:paraId="66BF2142" w14:textId="36A95644" w:rsidR="00BC38C0" w:rsidRPr="002D7EAF" w:rsidRDefault="00BC38C0" w:rsidP="00BC38C0">
      <w:pPr>
        <w:rPr>
          <w:rFonts w:ascii="Times New Roman" w:hAnsi="Times New Roman"/>
          <w:b/>
          <w:bCs/>
          <w:sz w:val="24"/>
        </w:rPr>
      </w:pPr>
      <w:r>
        <w:rPr>
          <w:rFonts w:ascii="Times New Roman" w:hAnsi="Times New Roman"/>
          <w:b/>
          <w:bCs/>
          <w:sz w:val="24"/>
        </w:rPr>
        <w:t>Amanda Rivera</w:t>
      </w:r>
      <w:r>
        <w:rPr>
          <w:rFonts w:ascii="Times New Roman" w:hAnsi="Times New Roman"/>
          <w:b/>
          <w:bCs/>
          <w:sz w:val="24"/>
        </w:rPr>
        <w:t xml:space="preserve"> </w:t>
      </w:r>
      <w:r>
        <w:rPr>
          <w:rFonts w:ascii="Times New Roman" w:hAnsi="Times New Roman"/>
          <w:b/>
          <w:bCs/>
          <w:sz w:val="24"/>
        </w:rPr>
        <w:t>A4533</w:t>
      </w:r>
      <w:r>
        <w:rPr>
          <w:rFonts w:ascii="Times New Roman" w:hAnsi="Times New Roman"/>
          <w:b/>
          <w:bCs/>
          <w:sz w:val="24"/>
        </w:rPr>
        <w:t xml:space="preserve"> (Zebulon)</w:t>
      </w:r>
    </w:p>
    <w:p w14:paraId="4D6BDDBB" w14:textId="77777777" w:rsidR="00BC38C0" w:rsidRDefault="00BC38C0" w:rsidP="00BC38C0">
      <w:pPr>
        <w:rPr>
          <w:rFonts w:ascii="Times New Roman" w:hAnsi="Times New Roman"/>
          <w:sz w:val="24"/>
        </w:rPr>
      </w:pPr>
    </w:p>
    <w:p w14:paraId="3E263955" w14:textId="1A04C17C" w:rsidR="00BC38C0" w:rsidRDefault="00BC38C0" w:rsidP="00BC38C0">
      <w:pPr>
        <w:widowControl/>
        <w:jc w:val="both"/>
        <w:rPr>
          <w:rFonts w:ascii="Times New Roman" w:hAnsi="Times New Roman"/>
          <w:sz w:val="24"/>
        </w:rPr>
      </w:pPr>
      <w:r>
        <w:rPr>
          <w:rFonts w:ascii="Times New Roman" w:hAnsi="Times New Roman"/>
          <w:sz w:val="24"/>
        </w:rPr>
        <w:t>By consent</w:t>
      </w:r>
      <w:r w:rsidRPr="006A0C88">
        <w:rPr>
          <w:rFonts w:ascii="Times New Roman" w:hAnsi="Times New Roman"/>
          <w:sz w:val="24"/>
        </w:rPr>
        <w:t>,</w:t>
      </w:r>
      <w:r>
        <w:rPr>
          <w:rFonts w:ascii="Times New Roman" w:hAnsi="Times New Roman"/>
          <w:sz w:val="24"/>
        </w:rPr>
        <w:t xml:space="preserve"> the Board voted</w:t>
      </w:r>
      <w:r w:rsidRPr="006A0C88">
        <w:rPr>
          <w:rFonts w:ascii="Times New Roman" w:hAnsi="Times New Roman"/>
          <w:sz w:val="24"/>
        </w:rPr>
        <w:t xml:space="preserve"> that effective </w:t>
      </w:r>
      <w:r>
        <w:rPr>
          <w:rFonts w:ascii="Times New Roman" w:hAnsi="Times New Roman"/>
          <w:sz w:val="24"/>
        </w:rPr>
        <w:t>August</w:t>
      </w:r>
      <w:r w:rsidRPr="006A0C88">
        <w:rPr>
          <w:rFonts w:ascii="Times New Roman" w:hAnsi="Times New Roman"/>
          <w:sz w:val="24"/>
        </w:rPr>
        <w:t xml:space="preserve"> 1</w:t>
      </w:r>
      <w:r>
        <w:rPr>
          <w:rFonts w:ascii="Times New Roman" w:hAnsi="Times New Roman"/>
          <w:sz w:val="24"/>
        </w:rPr>
        <w:t>2</w:t>
      </w:r>
      <w:r w:rsidRPr="006A0C88">
        <w:rPr>
          <w:rFonts w:ascii="Times New Roman" w:hAnsi="Times New Roman"/>
          <w:sz w:val="24"/>
        </w:rPr>
        <w:t xml:space="preserve">, 2026, Ms. </w:t>
      </w:r>
      <w:r>
        <w:rPr>
          <w:rFonts w:ascii="Times New Roman" w:hAnsi="Times New Roman"/>
          <w:sz w:val="24"/>
        </w:rPr>
        <w:t>Rivera</w:t>
      </w:r>
      <w:r w:rsidRPr="006A0C88">
        <w:rPr>
          <w:rFonts w:ascii="Times New Roman" w:hAnsi="Times New Roman"/>
          <w:sz w:val="24"/>
        </w:rPr>
        <w:t xml:space="preserve">’s certification as a </w:t>
      </w:r>
      <w:r>
        <w:rPr>
          <w:rFonts w:ascii="Times New Roman" w:hAnsi="Times New Roman"/>
          <w:sz w:val="24"/>
        </w:rPr>
        <w:t>residential</w:t>
      </w:r>
      <w:r w:rsidRPr="006A0C88">
        <w:rPr>
          <w:rFonts w:ascii="Times New Roman" w:hAnsi="Times New Roman"/>
          <w:sz w:val="24"/>
        </w:rPr>
        <w:t xml:space="preserve"> appraiser is </w:t>
      </w:r>
      <w:r>
        <w:rPr>
          <w:rFonts w:ascii="Times New Roman" w:hAnsi="Times New Roman"/>
          <w:sz w:val="24"/>
        </w:rPr>
        <w:t>inactively suspended</w:t>
      </w:r>
      <w:r w:rsidRPr="006A0C88">
        <w:rPr>
          <w:rFonts w:ascii="Times New Roman" w:hAnsi="Times New Roman"/>
          <w:sz w:val="24"/>
        </w:rPr>
        <w:t xml:space="preserve"> for a period of </w:t>
      </w:r>
      <w:r>
        <w:rPr>
          <w:rFonts w:ascii="Times New Roman" w:hAnsi="Times New Roman"/>
          <w:sz w:val="24"/>
        </w:rPr>
        <w:t>six</w:t>
      </w:r>
      <w:r w:rsidRPr="006A0C88">
        <w:rPr>
          <w:rFonts w:ascii="Times New Roman" w:hAnsi="Times New Roman"/>
          <w:sz w:val="24"/>
        </w:rPr>
        <w:t xml:space="preserve"> months</w:t>
      </w:r>
      <w:r w:rsidRPr="00BF354B">
        <w:rPr>
          <w:rFonts w:ascii="Times New Roman" w:hAnsi="Times New Roman"/>
          <w:sz w:val="24"/>
        </w:rPr>
        <w:t xml:space="preserve">. </w:t>
      </w:r>
      <w:r>
        <w:rPr>
          <w:rFonts w:ascii="Times New Roman" w:hAnsi="Times New Roman"/>
          <w:sz w:val="24"/>
        </w:rPr>
        <w:t xml:space="preserve">No later than November 12, 2026, </w:t>
      </w:r>
      <w:r w:rsidRPr="00BF354B">
        <w:rPr>
          <w:rFonts w:ascii="Times New Roman" w:hAnsi="Times New Roman"/>
          <w:sz w:val="24"/>
        </w:rPr>
        <w:t>Respondent shall complete a continuing education course in</w:t>
      </w:r>
      <w:r>
        <w:rPr>
          <w:rFonts w:ascii="Times New Roman" w:hAnsi="Times New Roman"/>
          <w:sz w:val="24"/>
        </w:rPr>
        <w:t xml:space="preserve"> e</w:t>
      </w:r>
      <w:r w:rsidRPr="00BF354B">
        <w:rPr>
          <w:rFonts w:ascii="Times New Roman" w:hAnsi="Times New Roman"/>
          <w:sz w:val="24"/>
        </w:rPr>
        <w:t xml:space="preserve">thics and shall </w:t>
      </w:r>
      <w:r w:rsidRPr="00BF354B">
        <w:rPr>
          <w:rFonts w:ascii="Times New Roman" w:hAnsi="Times New Roman"/>
          <w:color w:val="000000"/>
          <w:sz w:val="24"/>
        </w:rPr>
        <w:t>submit a certificate of completion to the Board office</w:t>
      </w:r>
      <w:r>
        <w:rPr>
          <w:rFonts w:ascii="Times New Roman" w:hAnsi="Times New Roman"/>
          <w:color w:val="000000"/>
          <w:sz w:val="24"/>
        </w:rPr>
        <w:t xml:space="preserve">. </w:t>
      </w:r>
      <w:r w:rsidRPr="00BF354B">
        <w:rPr>
          <w:rFonts w:ascii="Times New Roman" w:hAnsi="Times New Roman"/>
          <w:sz w:val="24"/>
        </w:rPr>
        <w:t>If Respondent does not complete the course by November 12, 2026, her license shall be actively suspended at that time and will remain actively suspended until she successfully completes the coursework and submits a certificate of completion to the Board office.</w:t>
      </w:r>
      <w:r>
        <w:rPr>
          <w:rFonts w:ascii="Times New Roman" w:hAnsi="Times New Roman"/>
          <w:sz w:val="24"/>
        </w:rPr>
        <w:t xml:space="preserve"> </w:t>
      </w:r>
      <w:r w:rsidRPr="00BF354B">
        <w:rPr>
          <w:rFonts w:ascii="Times New Roman" w:hAnsi="Times New Roman"/>
          <w:sz w:val="24"/>
        </w:rPr>
        <w:t>The continuing education hours for the above course</w:t>
      </w:r>
      <w:r>
        <w:rPr>
          <w:rFonts w:ascii="Times New Roman" w:hAnsi="Times New Roman"/>
          <w:sz w:val="24"/>
        </w:rPr>
        <w:t xml:space="preserve"> </w:t>
      </w:r>
      <w:r w:rsidRPr="00BF354B">
        <w:rPr>
          <w:rFonts w:ascii="Times New Roman" w:hAnsi="Times New Roman"/>
          <w:sz w:val="24"/>
        </w:rPr>
        <w:t xml:space="preserve">shall not be used for Respondent’s required continuing education hours. </w:t>
      </w:r>
      <w:proofErr w:type="gramStart"/>
      <w:r w:rsidRPr="00BF354B">
        <w:rPr>
          <w:rFonts w:ascii="Times New Roman" w:hAnsi="Times New Roman"/>
          <w:sz w:val="24"/>
        </w:rPr>
        <w:t>Respondent</w:t>
      </w:r>
      <w:proofErr w:type="gramEnd"/>
      <w:r w:rsidRPr="00BF354B">
        <w:rPr>
          <w:rFonts w:ascii="Times New Roman" w:hAnsi="Times New Roman"/>
          <w:sz w:val="24"/>
        </w:rPr>
        <w:t xml:space="preserve"> shall not teach any appraisal continuing education or qualifying education courses for a two-year period</w:t>
      </w:r>
      <w:r>
        <w:rPr>
          <w:rFonts w:ascii="Times New Roman" w:hAnsi="Times New Roman"/>
          <w:sz w:val="24"/>
        </w:rPr>
        <w:t xml:space="preserve">. Respondent </w:t>
      </w:r>
      <w:r w:rsidRPr="00BF354B">
        <w:rPr>
          <w:rFonts w:ascii="Times New Roman" w:hAnsi="Times New Roman"/>
          <w:sz w:val="24"/>
        </w:rPr>
        <w:t>shall not teach the trainee/supervisor course for a three-year period</w:t>
      </w:r>
      <w:r>
        <w:rPr>
          <w:rFonts w:ascii="Times New Roman" w:hAnsi="Times New Roman"/>
          <w:sz w:val="24"/>
        </w:rPr>
        <w:t xml:space="preserve">. </w:t>
      </w:r>
      <w:r w:rsidRPr="00BF354B">
        <w:rPr>
          <w:rFonts w:ascii="Times New Roman" w:hAnsi="Times New Roman"/>
          <w:sz w:val="24"/>
        </w:rPr>
        <w:t xml:space="preserve">Respondent shall not supervise a trainee appraiser for a three-year period. </w:t>
      </w:r>
    </w:p>
    <w:p w14:paraId="5B724905" w14:textId="77777777" w:rsidR="00BC38C0" w:rsidRDefault="00BC38C0" w:rsidP="00BC38C0">
      <w:pPr>
        <w:widowControl/>
        <w:jc w:val="both"/>
        <w:rPr>
          <w:rFonts w:ascii="Times New Roman" w:hAnsi="Times New Roman"/>
          <w:sz w:val="24"/>
        </w:rPr>
      </w:pPr>
    </w:p>
    <w:p w14:paraId="4A68282C" w14:textId="0E1DE10A" w:rsidR="00BC38C0" w:rsidRPr="0002388A" w:rsidRDefault="00BC38C0" w:rsidP="00BC38C0">
      <w:pPr>
        <w:widowControl/>
        <w:jc w:val="both"/>
        <w:rPr>
          <w:rFonts w:ascii="Times New Roman" w:eastAsia="Calibri" w:hAnsi="Times New Roman"/>
          <w:sz w:val="24"/>
        </w:rPr>
      </w:pPr>
      <w:r w:rsidRPr="00430E71">
        <w:rPr>
          <w:rFonts w:ascii="Times New Roman" w:hAnsi="Times New Roman"/>
          <w:sz w:val="24"/>
        </w:rPr>
        <w:t>Respondent performed an appraisal to determine market value on a residential manufactured property located in North Carolina as part of an FHA mortgage transaction.</w:t>
      </w:r>
      <w:r w:rsidRPr="00430E71">
        <w:rPr>
          <w:rFonts w:ascii="Times New Roman" w:eastAsia="Calibri" w:hAnsi="Times New Roman"/>
          <w:sz w:val="24"/>
        </w:rPr>
        <w:t xml:space="preserve"> </w:t>
      </w:r>
      <w:r w:rsidRPr="00430E71">
        <w:rPr>
          <w:rFonts w:ascii="Times New Roman" w:hAnsi="Times New Roman"/>
          <w:sz w:val="24"/>
        </w:rPr>
        <w:t>Respondent’s appraisal report and communication with the lender included commentary that might be interpreted as advocacy or as exceeding the scope of commentary necessary to support the appraisal analysis. The report and related communication should have been limited to matters directly relevant to the appraisal assignment, FHA requirements, and the support for the opinion of value. While Respondent acknowledges that these comments were not appropriate, Respondent denies any intentional advocacy, discrimination, or knowing unethical conduct. Respondent made inaccurate subject to conditions and inappropriate requirements for roof replacement that were not in accordance with FHA guidelines. The most recent FHA handbook (HUD Handbook 4000.1) states that in this situation the appraisal report should be made subject to the roof being inspected by a qualified individual to determine its condition. Respondent’s appraisal report did not include necessary repairs (lack of porch and patio rails), as required by FHA guidelines.</w:t>
      </w:r>
      <w:r>
        <w:rPr>
          <w:rFonts w:ascii="Times New Roman" w:eastAsia="Calibri" w:hAnsi="Times New Roman"/>
          <w:sz w:val="24"/>
        </w:rPr>
        <w:t xml:space="preserve"> </w:t>
      </w:r>
      <w:r w:rsidRPr="00430E71">
        <w:rPr>
          <w:rFonts w:ascii="Times New Roman" w:eastAsia="Calibri" w:hAnsi="Times New Roman"/>
          <w:sz w:val="24"/>
        </w:rPr>
        <w:t>Respondent’s conduct, as set forth above, could constitute violations of the North Carolina Appraisers Act, Board Rules,</w:t>
      </w:r>
      <w:r w:rsidRPr="00430E71">
        <w:rPr>
          <w:rFonts w:ascii="Times New Roman" w:hAnsi="Times New Roman"/>
          <w:sz w:val="24"/>
        </w:rPr>
        <w:t xml:space="preserve"> and the Uniform Standards of Professional Appraisal Practice. </w:t>
      </w:r>
    </w:p>
    <w:p w14:paraId="4A84E12C" w14:textId="77777777" w:rsidR="00BC38C0" w:rsidRDefault="00BC38C0" w:rsidP="00FF786F">
      <w:pPr>
        <w:widowControl/>
        <w:autoSpaceDE/>
        <w:autoSpaceDN/>
        <w:adjustRightInd/>
        <w:jc w:val="both"/>
        <w:rPr>
          <w:rFonts w:ascii="Times New Roman" w:hAnsi="Times New Roman"/>
          <w:sz w:val="24"/>
        </w:rPr>
      </w:pPr>
    </w:p>
    <w:p w14:paraId="7377EEC6" w14:textId="1907D428" w:rsidR="00BC38C0" w:rsidRDefault="00BC38C0" w:rsidP="00BC38C0">
      <w:pPr>
        <w:ind w:left="10"/>
        <w:jc w:val="both"/>
        <w:rPr>
          <w:rFonts w:ascii="Times New Roman" w:hAnsi="Times New Roman"/>
          <w:b/>
          <w:bCs/>
          <w:sz w:val="24"/>
        </w:rPr>
      </w:pPr>
      <w:r>
        <w:rPr>
          <w:rFonts w:ascii="Times New Roman" w:hAnsi="Times New Roman"/>
          <w:b/>
          <w:bCs/>
          <w:sz w:val="24"/>
        </w:rPr>
        <w:t>Samuel Yates A7136</w:t>
      </w:r>
      <w:r>
        <w:rPr>
          <w:rFonts w:ascii="Times New Roman" w:hAnsi="Times New Roman"/>
          <w:b/>
          <w:bCs/>
          <w:sz w:val="24"/>
        </w:rPr>
        <w:t xml:space="preserve"> (Asheville)</w:t>
      </w:r>
    </w:p>
    <w:p w14:paraId="5B102760" w14:textId="77777777" w:rsidR="00BC38C0" w:rsidRDefault="00BC38C0" w:rsidP="00BC38C0">
      <w:pPr>
        <w:ind w:left="10"/>
        <w:jc w:val="both"/>
        <w:rPr>
          <w:rFonts w:ascii="Times New Roman" w:hAnsi="Times New Roman"/>
          <w:b/>
          <w:bCs/>
          <w:sz w:val="24"/>
        </w:rPr>
      </w:pPr>
    </w:p>
    <w:p w14:paraId="15C37B0C" w14:textId="1814B116" w:rsidR="00BC38C0" w:rsidRDefault="00BC38C0" w:rsidP="00BC38C0">
      <w:pPr>
        <w:jc w:val="both"/>
        <w:rPr>
          <w:rFonts w:ascii="Times New Roman" w:hAnsi="Times New Roman"/>
          <w:sz w:val="24"/>
        </w:rPr>
      </w:pPr>
      <w:r>
        <w:rPr>
          <w:rFonts w:ascii="Times New Roman" w:hAnsi="Times New Roman"/>
          <w:sz w:val="24"/>
        </w:rPr>
        <w:t>By consent</w:t>
      </w:r>
      <w:r w:rsidRPr="000B52FB">
        <w:rPr>
          <w:rFonts w:ascii="Times New Roman" w:hAnsi="Times New Roman"/>
          <w:sz w:val="24"/>
        </w:rPr>
        <w:t xml:space="preserve">, </w:t>
      </w:r>
      <w:r>
        <w:rPr>
          <w:rFonts w:ascii="Times New Roman" w:hAnsi="Times New Roman"/>
          <w:sz w:val="24"/>
        </w:rPr>
        <w:t xml:space="preserve">the Board voted </w:t>
      </w:r>
      <w:r w:rsidRPr="000B52FB">
        <w:rPr>
          <w:rFonts w:ascii="Times New Roman" w:hAnsi="Times New Roman"/>
          <w:sz w:val="24"/>
        </w:rPr>
        <w:t>that effective August 12, 2026, Mr. Yates’s certification as a residential appraiser is inactively suspended for a period of twelve months; during which he shall comply with the following conditions:</w:t>
      </w:r>
      <w:r>
        <w:rPr>
          <w:rFonts w:ascii="Times New Roman" w:hAnsi="Times New Roman"/>
          <w:sz w:val="24"/>
        </w:rPr>
        <w:t xml:space="preserve"> </w:t>
      </w:r>
      <w:r w:rsidRPr="000B52FB">
        <w:rPr>
          <w:rFonts w:ascii="Times New Roman" w:hAnsi="Times New Roman"/>
          <w:sz w:val="24"/>
        </w:rPr>
        <w:t>Respondent shall complete the following courses: 1) the 15-hour USPAP qualifying education course, including the exam; 2) a continuing education course on appraiser liability, and; 3) The Appraisal Foundation corrective education course entitled, “Ethics, Competency, and Negligence.” All courses shall be completed by February 12, 2027.</w:t>
      </w:r>
      <w:r>
        <w:rPr>
          <w:rFonts w:ascii="Times New Roman" w:hAnsi="Times New Roman"/>
          <w:sz w:val="24"/>
        </w:rPr>
        <w:t xml:space="preserve"> </w:t>
      </w:r>
      <w:r w:rsidRPr="000B52FB">
        <w:rPr>
          <w:rFonts w:ascii="Times New Roman" w:hAnsi="Times New Roman"/>
          <w:sz w:val="24"/>
        </w:rPr>
        <w:t xml:space="preserve">If Respondent does not complete </w:t>
      </w:r>
      <w:proofErr w:type="gramStart"/>
      <w:r w:rsidRPr="000B52FB">
        <w:rPr>
          <w:rFonts w:ascii="Times New Roman" w:hAnsi="Times New Roman"/>
          <w:sz w:val="24"/>
        </w:rPr>
        <w:t>all of</w:t>
      </w:r>
      <w:proofErr w:type="gramEnd"/>
      <w:r w:rsidRPr="000B52FB">
        <w:rPr>
          <w:rFonts w:ascii="Times New Roman" w:hAnsi="Times New Roman"/>
          <w:sz w:val="24"/>
        </w:rPr>
        <w:t xml:space="preserve"> the </w:t>
      </w:r>
      <w:r>
        <w:rPr>
          <w:rFonts w:ascii="Times New Roman" w:hAnsi="Times New Roman"/>
          <w:sz w:val="24"/>
        </w:rPr>
        <w:t xml:space="preserve">above </w:t>
      </w:r>
      <w:r w:rsidRPr="000B52FB">
        <w:rPr>
          <w:rFonts w:ascii="Times New Roman" w:hAnsi="Times New Roman"/>
          <w:sz w:val="24"/>
        </w:rPr>
        <w:t>coursework by February 12, 2027, his license shall be actively suspended at that time and will remain actively suspended until he successfully completes the coursework and submits certificates of completion to the Board office.</w:t>
      </w:r>
      <w:r>
        <w:rPr>
          <w:rFonts w:ascii="Times New Roman" w:hAnsi="Times New Roman"/>
          <w:sz w:val="24"/>
        </w:rPr>
        <w:t xml:space="preserve"> </w:t>
      </w:r>
      <w:r w:rsidRPr="000B52FB">
        <w:rPr>
          <w:rFonts w:ascii="Times New Roman" w:hAnsi="Times New Roman"/>
          <w:sz w:val="24"/>
        </w:rPr>
        <w:t>The qualifying education, continuing education, and corrective education hours for the above courses shall not be used for Respondent’s required continuing education hours.</w:t>
      </w:r>
      <w:r>
        <w:rPr>
          <w:rFonts w:ascii="Times New Roman" w:hAnsi="Times New Roman"/>
          <w:sz w:val="24"/>
        </w:rPr>
        <w:t xml:space="preserve"> </w:t>
      </w:r>
      <w:r w:rsidRPr="000B52FB">
        <w:rPr>
          <w:rFonts w:ascii="Times New Roman" w:hAnsi="Times New Roman"/>
          <w:sz w:val="24"/>
        </w:rPr>
        <w:t xml:space="preserve">During the twelve-month inactive suspension, Respondent shall not </w:t>
      </w:r>
      <w:r w:rsidRPr="000B52FB">
        <w:rPr>
          <w:rFonts w:ascii="Times New Roman" w:hAnsi="Times New Roman"/>
          <w:sz w:val="24"/>
        </w:rPr>
        <w:t>supervise or</w:t>
      </w:r>
      <w:r w:rsidRPr="000B52FB">
        <w:rPr>
          <w:rFonts w:ascii="Times New Roman" w:hAnsi="Times New Roman"/>
          <w:sz w:val="24"/>
        </w:rPr>
        <w:t xml:space="preserve"> apply to supervise a trainee appraiser. </w:t>
      </w:r>
    </w:p>
    <w:p w14:paraId="075447CA" w14:textId="77777777" w:rsidR="00BC38C0" w:rsidRDefault="00BC38C0" w:rsidP="00BC38C0">
      <w:pPr>
        <w:jc w:val="both"/>
        <w:rPr>
          <w:rFonts w:ascii="Times New Roman" w:hAnsi="Times New Roman"/>
          <w:sz w:val="24"/>
        </w:rPr>
      </w:pPr>
    </w:p>
    <w:p w14:paraId="4752CE59" w14:textId="0D3E8E92" w:rsidR="00BC38C0" w:rsidRPr="0002388A" w:rsidRDefault="00BC38C0" w:rsidP="00BC38C0">
      <w:pPr>
        <w:jc w:val="both"/>
        <w:rPr>
          <w:rFonts w:ascii="Times New Roman" w:eastAsia="Calibri" w:hAnsi="Times New Roman"/>
          <w:sz w:val="24"/>
        </w:rPr>
      </w:pPr>
      <w:r w:rsidRPr="0002388A">
        <w:rPr>
          <w:rFonts w:ascii="Times New Roman" w:hAnsi="Times New Roman"/>
          <w:sz w:val="24"/>
        </w:rPr>
        <w:t>Respondent performed an appraisal to determine market value on a residential property located in North Carolina for purposes of mortgage lending.</w:t>
      </w:r>
      <w:r w:rsidRPr="0002388A">
        <w:rPr>
          <w:rFonts w:ascii="Times New Roman" w:eastAsia="Calibri" w:hAnsi="Times New Roman"/>
          <w:sz w:val="24"/>
        </w:rPr>
        <w:t xml:space="preserve"> </w:t>
      </w:r>
      <w:r w:rsidRPr="0002388A">
        <w:rPr>
          <w:rFonts w:ascii="Times New Roman" w:hAnsi="Times New Roman"/>
          <w:sz w:val="24"/>
        </w:rPr>
        <w:t>Respondent engaged in inappropriate behavior by initializing an unauthorized communication with the third-party Borrower without permission from the Lender client.</w:t>
      </w:r>
      <w:r>
        <w:rPr>
          <w:rFonts w:ascii="Times New Roman" w:eastAsia="Calibri" w:hAnsi="Times New Roman"/>
          <w:sz w:val="24"/>
        </w:rPr>
        <w:t xml:space="preserve"> </w:t>
      </w:r>
      <w:r w:rsidRPr="0002388A">
        <w:rPr>
          <w:rFonts w:ascii="Times New Roman" w:hAnsi="Times New Roman"/>
          <w:sz w:val="24"/>
        </w:rPr>
        <w:t>Respondent’s conduct</w:t>
      </w:r>
      <w:r>
        <w:rPr>
          <w:rFonts w:ascii="Times New Roman" w:hAnsi="Times New Roman"/>
          <w:sz w:val="24"/>
        </w:rPr>
        <w:t>,</w:t>
      </w:r>
      <w:r w:rsidRPr="0002388A">
        <w:rPr>
          <w:rFonts w:ascii="Times New Roman" w:hAnsi="Times New Roman"/>
          <w:sz w:val="24"/>
        </w:rPr>
        <w:t xml:space="preserve"> as set forth above</w:t>
      </w:r>
      <w:r>
        <w:rPr>
          <w:rFonts w:ascii="Times New Roman" w:hAnsi="Times New Roman"/>
          <w:sz w:val="24"/>
        </w:rPr>
        <w:t>,</w:t>
      </w:r>
      <w:r w:rsidRPr="0002388A">
        <w:rPr>
          <w:rFonts w:ascii="Times New Roman" w:eastAsia="Calibri" w:hAnsi="Times New Roman"/>
          <w:sz w:val="24"/>
        </w:rPr>
        <w:t xml:space="preserve"> constitutes violations</w:t>
      </w:r>
      <w:r w:rsidRPr="0002388A">
        <w:rPr>
          <w:rFonts w:ascii="Times New Roman" w:hAnsi="Times New Roman"/>
          <w:sz w:val="24"/>
        </w:rPr>
        <w:t xml:space="preserve"> of the </w:t>
      </w:r>
      <w:r w:rsidRPr="0002388A">
        <w:rPr>
          <w:rFonts w:ascii="Times New Roman" w:eastAsia="Calibri" w:hAnsi="Times New Roman"/>
          <w:sz w:val="24"/>
        </w:rPr>
        <w:t>North Carolina Appraisers Act, Board Rules,</w:t>
      </w:r>
      <w:r w:rsidRPr="0002388A">
        <w:rPr>
          <w:rFonts w:ascii="Times New Roman" w:hAnsi="Times New Roman"/>
          <w:sz w:val="24"/>
        </w:rPr>
        <w:t xml:space="preserve"> and the Uniform Standards of Professional Appraisal Practice. </w:t>
      </w:r>
    </w:p>
    <w:p w14:paraId="5CD1B0C9" w14:textId="77777777" w:rsidR="00BC38C0" w:rsidRDefault="00BC38C0" w:rsidP="00FF786F">
      <w:pPr>
        <w:widowControl/>
        <w:autoSpaceDE/>
        <w:autoSpaceDN/>
        <w:adjustRightInd/>
        <w:jc w:val="both"/>
        <w:rPr>
          <w:rFonts w:ascii="Times New Roman" w:hAnsi="Times New Roman"/>
          <w:sz w:val="24"/>
        </w:rPr>
      </w:pPr>
    </w:p>
    <w:p w14:paraId="17D2A21E" w14:textId="239FE551" w:rsidR="00BF63E8" w:rsidRPr="0053632D" w:rsidRDefault="00BF63E8" w:rsidP="00FF786F">
      <w:pPr>
        <w:jc w:val="both"/>
        <w:rPr>
          <w:rFonts w:ascii="Times New Roman" w:hAnsi="Times New Roman"/>
          <w:sz w:val="24"/>
        </w:rPr>
      </w:pPr>
    </w:p>
    <w:sectPr w:rsidR="00BF63E8" w:rsidRPr="00536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944A8"/>
    <w:multiLevelType w:val="hybridMultilevel"/>
    <w:tmpl w:val="2A9027EA"/>
    <w:lvl w:ilvl="0" w:tplc="A99A044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E286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FE35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60F2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781D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70AD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78E9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CB0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A62F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98966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E74"/>
    <w:rsid w:val="00000B5D"/>
    <w:rsid w:val="0001087E"/>
    <w:rsid w:val="00072B03"/>
    <w:rsid w:val="000937DB"/>
    <w:rsid w:val="000A7696"/>
    <w:rsid w:val="000C2356"/>
    <w:rsid w:val="000F5607"/>
    <w:rsid w:val="00131754"/>
    <w:rsid w:val="00150181"/>
    <w:rsid w:val="002035AE"/>
    <w:rsid w:val="00250574"/>
    <w:rsid w:val="00277B62"/>
    <w:rsid w:val="002C435E"/>
    <w:rsid w:val="002E1A07"/>
    <w:rsid w:val="003206E5"/>
    <w:rsid w:val="003841EC"/>
    <w:rsid w:val="00393159"/>
    <w:rsid w:val="003940F6"/>
    <w:rsid w:val="0048292E"/>
    <w:rsid w:val="004E66EA"/>
    <w:rsid w:val="00501FB0"/>
    <w:rsid w:val="0053632D"/>
    <w:rsid w:val="00547A01"/>
    <w:rsid w:val="005D7DDE"/>
    <w:rsid w:val="005E6E23"/>
    <w:rsid w:val="006A3D24"/>
    <w:rsid w:val="00746E62"/>
    <w:rsid w:val="007B05F3"/>
    <w:rsid w:val="007D54CE"/>
    <w:rsid w:val="007F029E"/>
    <w:rsid w:val="007F1DF5"/>
    <w:rsid w:val="0080210A"/>
    <w:rsid w:val="00826AA9"/>
    <w:rsid w:val="00891FB0"/>
    <w:rsid w:val="008D34FF"/>
    <w:rsid w:val="009B249D"/>
    <w:rsid w:val="009F0291"/>
    <w:rsid w:val="00A25855"/>
    <w:rsid w:val="00A3478A"/>
    <w:rsid w:val="00A40362"/>
    <w:rsid w:val="00A57C58"/>
    <w:rsid w:val="00AE4F0F"/>
    <w:rsid w:val="00AF3355"/>
    <w:rsid w:val="00B52040"/>
    <w:rsid w:val="00BC38C0"/>
    <w:rsid w:val="00BE0F2B"/>
    <w:rsid w:val="00BF63E8"/>
    <w:rsid w:val="00C27E09"/>
    <w:rsid w:val="00C630D5"/>
    <w:rsid w:val="00D91E74"/>
    <w:rsid w:val="00DA21FD"/>
    <w:rsid w:val="00DF24FC"/>
    <w:rsid w:val="00E03883"/>
    <w:rsid w:val="00F35E98"/>
    <w:rsid w:val="00F40123"/>
    <w:rsid w:val="00F92EEF"/>
    <w:rsid w:val="00FC1B35"/>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F369"/>
  <w15:chartTrackingRefBased/>
  <w15:docId w15:val="{4F5AE21F-0288-470A-A9AA-54BFF10B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E74"/>
    <w:pPr>
      <w:widowControl w:val="0"/>
      <w:autoSpaceDE w:val="0"/>
      <w:autoSpaceDN w:val="0"/>
      <w:adjustRightInd w:val="0"/>
      <w:spacing w:after="0" w:line="240" w:lineRule="auto"/>
    </w:pPr>
    <w:rPr>
      <w:rFonts w:ascii="Courier" w:eastAsia="Times New Roman" w:hAnsi="Courier"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D91E74"/>
    <w:rPr>
      <w:sz w:val="16"/>
      <w:szCs w:val="16"/>
    </w:rPr>
  </w:style>
  <w:style w:type="paragraph" w:styleId="BodyText2">
    <w:name w:val="Body Text 2"/>
    <w:basedOn w:val="Normal"/>
    <w:link w:val="BodyText2Char"/>
    <w:uiPriority w:val="99"/>
    <w:unhideWhenUsed/>
    <w:rsid w:val="00D91E74"/>
    <w:pPr>
      <w:spacing w:after="120" w:line="480" w:lineRule="auto"/>
    </w:pPr>
  </w:style>
  <w:style w:type="character" w:customStyle="1" w:styleId="BodyText2Char">
    <w:name w:val="Body Text 2 Char"/>
    <w:basedOn w:val="DefaultParagraphFont"/>
    <w:link w:val="BodyText2"/>
    <w:uiPriority w:val="99"/>
    <w:rsid w:val="00D91E74"/>
    <w:rPr>
      <w:rFonts w:ascii="Courier" w:eastAsia="Times New Roman" w:hAnsi="Courier" w:cs="Times New Roman"/>
      <w:sz w:val="20"/>
      <w:szCs w:val="24"/>
    </w:rPr>
  </w:style>
  <w:style w:type="paragraph" w:styleId="NormalWeb">
    <w:name w:val="Normal (Web)"/>
    <w:basedOn w:val="Normal"/>
    <w:uiPriority w:val="99"/>
    <w:rsid w:val="00826AA9"/>
    <w:pPr>
      <w:widowControl/>
      <w:autoSpaceDE/>
      <w:autoSpaceDN/>
      <w:adjustRightInd/>
      <w:spacing w:before="100" w:beforeAutospacing="1" w:after="100" w:afterAutospacing="1"/>
    </w:pPr>
    <w:rPr>
      <w:rFonts w:ascii="Times New Roman" w:hAnsi="Times New Roman"/>
      <w:sz w:val="24"/>
    </w:rPr>
  </w:style>
  <w:style w:type="paragraph" w:styleId="Title">
    <w:name w:val="Title"/>
    <w:basedOn w:val="Normal"/>
    <w:link w:val="TitleChar"/>
    <w:qFormat/>
    <w:rsid w:val="000F5607"/>
    <w:pPr>
      <w:widowControl/>
      <w:autoSpaceDE/>
      <w:autoSpaceDN/>
      <w:adjustRightInd/>
      <w:jc w:val="center"/>
    </w:pPr>
    <w:rPr>
      <w:rFonts w:ascii="Times New Roman" w:hAnsi="Times New Roman"/>
      <w:b/>
      <w:bCs/>
      <w:sz w:val="24"/>
    </w:rPr>
  </w:style>
  <w:style w:type="character" w:customStyle="1" w:styleId="TitleChar">
    <w:name w:val="Title Char"/>
    <w:basedOn w:val="DefaultParagraphFont"/>
    <w:link w:val="Title"/>
    <w:rsid w:val="000F5607"/>
    <w:rPr>
      <w:rFonts w:ascii="Times New Roman" w:eastAsia="Times New Roman" w:hAnsi="Times New Roman" w:cs="Times New Roman"/>
      <w:b/>
      <w:bCs/>
      <w:sz w:val="24"/>
      <w:szCs w:val="24"/>
    </w:rPr>
  </w:style>
  <w:style w:type="paragraph" w:customStyle="1" w:styleId="ydp428ff5d2yiv2242995382ydpa015173ayiv3191143366msonormal">
    <w:name w:val="ydp428ff5d2yiv2242995382ydpa015173ayiv3191143366msonormal"/>
    <w:basedOn w:val="Normal"/>
    <w:rsid w:val="00F35E98"/>
    <w:pPr>
      <w:widowControl/>
      <w:autoSpaceDE/>
      <w:autoSpaceDN/>
      <w:adjustRightInd/>
      <w:spacing w:before="100" w:beforeAutospacing="1" w:after="100" w:afterAutospacing="1"/>
    </w:pPr>
    <w:rPr>
      <w:rFonts w:ascii="Calibri" w:eastAsia="Calibri" w:hAnsi="Calibri" w:cs="Calibri"/>
      <w:sz w:val="22"/>
      <w:szCs w:val="22"/>
    </w:rPr>
  </w:style>
  <w:style w:type="paragraph" w:styleId="ListParagraph">
    <w:name w:val="List Paragraph"/>
    <w:basedOn w:val="Normal"/>
    <w:uiPriority w:val="34"/>
    <w:qFormat/>
    <w:rsid w:val="0001087E"/>
    <w:pPr>
      <w:ind w:left="720"/>
    </w:pPr>
    <w:rPr>
      <w:rFonts w:ascii="Times New Roman" w:hAnsi="Times New Roman"/>
      <w:sz w:val="24"/>
    </w:rPr>
  </w:style>
  <w:style w:type="paragraph" w:customStyle="1" w:styleId="xmsonormal">
    <w:name w:val="x_msonormal"/>
    <w:basedOn w:val="Normal"/>
    <w:uiPriority w:val="99"/>
    <w:rsid w:val="00BC38C0"/>
    <w:pPr>
      <w:widowControl/>
      <w:autoSpaceDE/>
      <w:autoSpaceDN/>
      <w:adjustRightInd/>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967">
      <w:bodyDiv w:val="1"/>
      <w:marLeft w:val="0"/>
      <w:marRight w:val="0"/>
      <w:marTop w:val="0"/>
      <w:marBottom w:val="0"/>
      <w:divBdr>
        <w:top w:val="none" w:sz="0" w:space="0" w:color="auto"/>
        <w:left w:val="none" w:sz="0" w:space="0" w:color="auto"/>
        <w:bottom w:val="none" w:sz="0" w:space="0" w:color="auto"/>
        <w:right w:val="none" w:sz="0" w:space="0" w:color="auto"/>
      </w:divBdr>
    </w:div>
    <w:div w:id="244190094">
      <w:bodyDiv w:val="1"/>
      <w:marLeft w:val="0"/>
      <w:marRight w:val="0"/>
      <w:marTop w:val="0"/>
      <w:marBottom w:val="0"/>
      <w:divBdr>
        <w:top w:val="none" w:sz="0" w:space="0" w:color="auto"/>
        <w:left w:val="none" w:sz="0" w:space="0" w:color="auto"/>
        <w:bottom w:val="none" w:sz="0" w:space="0" w:color="auto"/>
        <w:right w:val="none" w:sz="0" w:space="0" w:color="auto"/>
      </w:divBdr>
    </w:div>
    <w:div w:id="27652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2335</Words>
  <Characters>13311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Sealy</dc:creator>
  <cp:keywords/>
  <dc:description/>
  <cp:lastModifiedBy>Mindy Sealy</cp:lastModifiedBy>
  <cp:revision>2</cp:revision>
  <cp:lastPrinted>2024-12-20T13:00:00Z</cp:lastPrinted>
  <dcterms:created xsi:type="dcterms:W3CDTF">2026-08-17T14:50:00Z</dcterms:created>
  <dcterms:modified xsi:type="dcterms:W3CDTF">2026-08-17T14:50:00Z</dcterms:modified>
</cp:coreProperties>
</file>